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E2" w:rsidRDefault="006253E2" w:rsidP="006253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Нормативно-правові документи </w:t>
      </w:r>
    </w:p>
    <w:p w:rsidR="006253E2" w:rsidRDefault="006253E2" w:rsidP="006253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профілактики негативних прояв в освітньому середовищі </w:t>
      </w:r>
    </w:p>
    <w:p w:rsidR="006253E2" w:rsidRPr="006253E2" w:rsidRDefault="006253E2" w:rsidP="006253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3E2">
        <w:rPr>
          <w:rFonts w:ascii="Times New Roman" w:hAnsi="Times New Roman" w:cs="Times New Roman"/>
          <w:b/>
          <w:sz w:val="28"/>
          <w:szCs w:val="28"/>
          <w:lang w:val="uk-UA"/>
        </w:rPr>
        <w:t>та між учасниками освітнього процесу.</w:t>
      </w:r>
    </w:p>
    <w:p w:rsidR="006253E2" w:rsidRDefault="006253E2" w:rsidP="009653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3E2" w:rsidRDefault="006253E2" w:rsidP="009653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0C2C" w:rsidRDefault="00116A71" w:rsidP="006253E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6A71">
        <w:rPr>
          <w:rFonts w:ascii="Times New Roman" w:hAnsi="Times New Roman" w:cs="Times New Roman"/>
          <w:sz w:val="28"/>
          <w:szCs w:val="28"/>
          <w:lang w:val="uk-UA"/>
        </w:rPr>
        <w:t xml:space="preserve">Насильство та </w:t>
      </w:r>
      <w:proofErr w:type="spellStart"/>
      <w:r w:rsidRPr="00116A71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поширена проблема в сучасному українському суспільстві, і найгостріша вона постає в освітньому середовищі.</w:t>
      </w:r>
    </w:p>
    <w:p w:rsidR="00116A71" w:rsidRDefault="009653B2" w:rsidP="009653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6A71">
        <w:rPr>
          <w:rFonts w:ascii="Times New Roman" w:hAnsi="Times New Roman" w:cs="Times New Roman"/>
          <w:sz w:val="28"/>
          <w:szCs w:val="28"/>
          <w:lang w:val="uk-UA"/>
        </w:rPr>
        <w:t xml:space="preserve">В 2023 – 2024 навчальному році організація освітнього процесу будується за різними режимами(в залежності від регіону України): очна, дистанційна, змішана. Проблема </w:t>
      </w:r>
      <w:proofErr w:type="spellStart"/>
      <w:r w:rsidR="00116A71">
        <w:rPr>
          <w:rFonts w:ascii="Times New Roman" w:hAnsi="Times New Roman" w:cs="Times New Roman"/>
          <w:sz w:val="28"/>
          <w:szCs w:val="28"/>
          <w:lang w:val="uk-UA"/>
        </w:rPr>
        <w:t>булінга</w:t>
      </w:r>
      <w:proofErr w:type="spellEnd"/>
      <w:r w:rsidR="00116A71">
        <w:rPr>
          <w:rFonts w:ascii="Times New Roman" w:hAnsi="Times New Roman" w:cs="Times New Roman"/>
          <w:sz w:val="28"/>
          <w:szCs w:val="28"/>
          <w:lang w:val="uk-UA"/>
        </w:rPr>
        <w:t xml:space="preserve"> та насильства залишається дуже загостреною під час повномасштабної війни.</w:t>
      </w:r>
    </w:p>
    <w:p w:rsidR="00116A71" w:rsidRDefault="009653B2" w:rsidP="009653B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межах соціологічного дослідження міжнародного проекту «Здоров’я та поведінкові орієнтації учнівської молоді» п</w:t>
      </w:r>
      <w:r w:rsidR="00116A71">
        <w:rPr>
          <w:rFonts w:ascii="Times New Roman" w:hAnsi="Times New Roman" w:cs="Times New Roman"/>
          <w:sz w:val="28"/>
          <w:szCs w:val="28"/>
          <w:lang w:val="uk-UA"/>
        </w:rPr>
        <w:t>роводилися  опитування дітей та підлітків:</w:t>
      </w:r>
    </w:p>
    <w:p w:rsidR="00116A71" w:rsidRDefault="00116A71" w:rsidP="009653B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3B2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9653B2" w:rsidRPr="00965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3B2">
        <w:rPr>
          <w:rFonts w:ascii="Times New Roman" w:hAnsi="Times New Roman" w:cs="Times New Roman"/>
          <w:sz w:val="28"/>
          <w:szCs w:val="28"/>
          <w:lang w:val="uk-UA"/>
        </w:rPr>
        <w:t>% - повідомили , що зазнавали образ, принижень чи знущань;</w:t>
      </w:r>
    </w:p>
    <w:p w:rsidR="009653B2" w:rsidRPr="009653B2" w:rsidRDefault="009653B2" w:rsidP="009653B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3B2">
        <w:rPr>
          <w:rFonts w:ascii="Times New Roman" w:hAnsi="Times New Roman" w:cs="Times New Roman"/>
          <w:sz w:val="28"/>
          <w:szCs w:val="28"/>
          <w:lang w:val="uk-UA"/>
        </w:rPr>
        <w:t>35 % - відповіли що самі брали участь в образах, приниженні або знущанні інших;</w:t>
      </w:r>
    </w:p>
    <w:p w:rsidR="009653B2" w:rsidRPr="009653B2" w:rsidRDefault="009653B2" w:rsidP="009653B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3B2">
        <w:rPr>
          <w:rFonts w:ascii="Times New Roman" w:hAnsi="Times New Roman" w:cs="Times New Roman"/>
          <w:sz w:val="28"/>
          <w:szCs w:val="28"/>
          <w:lang w:val="uk-UA"/>
        </w:rPr>
        <w:t>10,3 % - мають досвід фізичного насильства;</w:t>
      </w:r>
    </w:p>
    <w:p w:rsidR="009653B2" w:rsidRPr="009653B2" w:rsidRDefault="009653B2" w:rsidP="00965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53B2">
        <w:rPr>
          <w:rFonts w:ascii="Times New Roman" w:hAnsi="Times New Roman" w:cs="Times New Roman"/>
          <w:sz w:val="28"/>
          <w:szCs w:val="28"/>
          <w:lang w:val="uk-UA"/>
        </w:rPr>
        <w:t>14,5 % - зазнали емоційного насильства;</w:t>
      </w:r>
    </w:p>
    <w:p w:rsidR="009653B2" w:rsidRDefault="009653B2" w:rsidP="00965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51,6 % - кожен другий опитаний хлопець брав участь в бійках;</w:t>
      </w:r>
    </w:p>
    <w:p w:rsidR="009653B2" w:rsidRDefault="009653B2" w:rsidP="00965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18,9 % - кожна п’ята дівчина брала участь в бійках.</w:t>
      </w:r>
    </w:p>
    <w:p w:rsidR="009653B2" w:rsidRDefault="009653B2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Водночас факти насилля  складно виявити, оскільки учасники  діють в умовах відсутності контролю і нагляду з боку дорослих( в тому числі і через соціальні сеті, інтернет).</w:t>
      </w:r>
    </w:p>
    <w:p w:rsidR="009653B2" w:rsidRDefault="00D636B9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53B2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</w:t>
      </w:r>
      <w:r>
        <w:rPr>
          <w:rFonts w:ascii="Times New Roman" w:hAnsi="Times New Roman" w:cs="Times New Roman"/>
          <w:sz w:val="28"/>
          <w:szCs w:val="28"/>
          <w:lang w:val="uk-UA"/>
        </w:rPr>
        <w:t>масштабність</w:t>
      </w:r>
      <w:r w:rsidR="009653B2">
        <w:rPr>
          <w:rFonts w:ascii="Times New Roman" w:hAnsi="Times New Roman" w:cs="Times New Roman"/>
          <w:sz w:val="28"/>
          <w:szCs w:val="28"/>
          <w:lang w:val="uk-UA"/>
        </w:rPr>
        <w:t xml:space="preserve"> і складність цієї проблеми,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="009653B2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можливість для профілактик</w:t>
      </w:r>
      <w:r w:rsidR="00F5763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насильства, системного впливу на всіх учасників освітнього процесу .</w:t>
      </w:r>
    </w:p>
    <w:p w:rsidR="00D636B9" w:rsidRDefault="00D636B9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вам, колеги огляд нормативно-правових документів.</w:t>
      </w:r>
    </w:p>
    <w:p w:rsidR="00D636B9" w:rsidRDefault="00D636B9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Дотримання, забезпечення прав дитини передбачено Конституцією України, низкою законодавчих актів України та Конвенцією ООН про права дитини.</w:t>
      </w:r>
      <w:r w:rsidRPr="00965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6B9" w:rsidRDefault="00D636B9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Pr="00D636B9">
        <w:rPr>
          <w:rFonts w:ascii="Times New Roman" w:hAnsi="Times New Roman" w:cs="Times New Roman"/>
          <w:b/>
          <w:sz w:val="28"/>
          <w:szCs w:val="28"/>
          <w:lang w:val="uk-UA"/>
        </w:rPr>
        <w:t>статті 52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будь яке насильство над дитиною та її експлуатація переслідується законом.</w:t>
      </w:r>
    </w:p>
    <w:p w:rsidR="00D636B9" w:rsidRDefault="00D636B9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636B9">
        <w:rPr>
          <w:rFonts w:ascii="Times New Roman" w:hAnsi="Times New Roman" w:cs="Times New Roman"/>
          <w:b/>
          <w:sz w:val="28"/>
          <w:szCs w:val="28"/>
          <w:lang w:val="uk-UA"/>
        </w:rPr>
        <w:t>Стаття 10 Закону України «Про охорону дитинства»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кожній дитині гарантується право на свободу, особисту недоторканість та захист гідності. Дисципліна і порядок у сім’ї, навчальних та інших дитячих закладах мають забезпечуватися на принципах, що ґрунтуються на повазі, справедливості і виключають приниження честі та гідності дитини.</w:t>
      </w:r>
    </w:p>
    <w:p w:rsidR="00F35FA0" w:rsidRDefault="00D636B9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зі </w:t>
      </w:r>
      <w:r w:rsidRPr="00F35FA0">
        <w:rPr>
          <w:rFonts w:ascii="Times New Roman" w:hAnsi="Times New Roman" w:cs="Times New Roman"/>
          <w:b/>
          <w:sz w:val="28"/>
          <w:szCs w:val="28"/>
          <w:lang w:val="uk-UA"/>
        </w:rPr>
        <w:t>статтею 150  Сімейного кодексу України</w:t>
      </w:r>
      <w:r w:rsidR="00F35FA0">
        <w:rPr>
          <w:rFonts w:ascii="Times New Roman" w:hAnsi="Times New Roman" w:cs="Times New Roman"/>
          <w:sz w:val="28"/>
          <w:szCs w:val="28"/>
          <w:lang w:val="uk-UA"/>
        </w:rPr>
        <w:t xml:space="preserve">, батьки зобов’язані піклуватися про здоров’я дитини, її фізичний, духовний та моральний </w:t>
      </w:r>
      <w:r w:rsidR="00F35FA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розвиток. Батьки зобов’язані поважати дитину, Забороняються будь-які види експлуатації батьками своєї дитини, а також застосування ними інших видів покарань, які принижують людську гідність дитини.</w:t>
      </w:r>
    </w:p>
    <w:p w:rsidR="00D636B9" w:rsidRDefault="00F35FA0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35FA0">
        <w:rPr>
          <w:rFonts w:ascii="Times New Roman" w:hAnsi="Times New Roman" w:cs="Times New Roman"/>
          <w:b/>
          <w:sz w:val="28"/>
          <w:szCs w:val="28"/>
          <w:lang w:val="uk-UA"/>
        </w:rPr>
        <w:t>Закон України «Про запобігання та протидію домашньому насильству»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організаційно-правові засади запобігання та протидії домашньому насильству, основні напрями реалізації державної політики у сфері запобігання і протидії домашньому насильству, спрямовані на захист прав та інтересів осіб, які постраждали від насильства.</w:t>
      </w:r>
      <w:r w:rsidR="00D63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3F08" w:rsidRDefault="00F73F08" w:rsidP="00D636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3F08">
        <w:rPr>
          <w:rFonts w:ascii="Times New Roman" w:hAnsi="Times New Roman" w:cs="Times New Roman"/>
          <w:b/>
          <w:sz w:val="28"/>
          <w:szCs w:val="28"/>
          <w:lang w:val="uk-UA"/>
        </w:rPr>
        <w:t>Процедуру розгляду скарг дітей про порушення їх прав і свобод, домашнє насильство та інші прояви жорстокого поводження з дитиною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визначають:</w:t>
      </w:r>
    </w:p>
    <w:p w:rsidR="00F73F08" w:rsidRDefault="00F73F08" w:rsidP="00F73F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3F08">
        <w:rPr>
          <w:rFonts w:ascii="Times New Roman" w:hAnsi="Times New Roman" w:cs="Times New Roman"/>
          <w:sz w:val="28"/>
          <w:szCs w:val="28"/>
          <w:lang w:val="uk-UA"/>
        </w:rPr>
        <w:t xml:space="preserve">Порядок взаємодії суб’єктів, що здійснюють заходи у сфері запобігання та протидії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домашньому насильству за ознакою статі, затверджений </w:t>
      </w:r>
      <w:r w:rsidRPr="00F73F08">
        <w:rPr>
          <w:rFonts w:ascii="Times New Roman" w:hAnsi="Times New Roman" w:cs="Times New Roman"/>
          <w:b/>
          <w:sz w:val="28"/>
          <w:szCs w:val="28"/>
          <w:lang w:val="uk-UA"/>
        </w:rPr>
        <w:t>постановою Кабінету Міністрів України від 22 серпня 2018 року № 658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3F08" w:rsidRDefault="00F73F08" w:rsidP="00F73F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взаємодії органів державної влади, органів місцевого самоврядування, закладів та установ під час забезпечення соціального захисту дітей, які перебувають у складних життєвих обставинах, у тому числі таких, що можуть загрожувати їх життю та здоров’ю, затверджений </w:t>
      </w:r>
      <w:r w:rsidRPr="00F73F08">
        <w:rPr>
          <w:rFonts w:ascii="Times New Roman" w:hAnsi="Times New Roman" w:cs="Times New Roman"/>
          <w:b/>
          <w:sz w:val="28"/>
          <w:szCs w:val="28"/>
          <w:lang w:val="uk-UA"/>
        </w:rPr>
        <w:t>постановою Кабінетну Міністрів України від 03 жовтня 2018 року № 800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F08" w:rsidRPr="00650E15" w:rsidRDefault="00650E15" w:rsidP="00F73F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3F08">
        <w:rPr>
          <w:rFonts w:ascii="Times New Roman" w:hAnsi="Times New Roman" w:cs="Times New Roman"/>
          <w:sz w:val="28"/>
          <w:szCs w:val="28"/>
          <w:lang w:val="uk-UA"/>
        </w:rPr>
        <w:t xml:space="preserve">З метою посилити заходи із запобігання </w:t>
      </w:r>
      <w:proofErr w:type="spellStart"/>
      <w:r w:rsidR="00F73F0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73F08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освіти </w:t>
      </w:r>
      <w:r w:rsidR="00F73F08" w:rsidRPr="00650E15">
        <w:rPr>
          <w:rFonts w:ascii="Times New Roman" w:hAnsi="Times New Roman" w:cs="Times New Roman"/>
          <w:b/>
          <w:sz w:val="28"/>
          <w:szCs w:val="28"/>
          <w:lang w:val="uk-UA"/>
        </w:rPr>
        <w:t>19 січня 2019 року набув чинності</w:t>
      </w:r>
      <w:r w:rsidRPr="00650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 України від 18.12. 2019 року № 2657-</w:t>
      </w:r>
      <w:r w:rsidRPr="00650E1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50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внесення змін до деяких законодавчих актів України щодо протидії </w:t>
      </w:r>
      <w:proofErr w:type="spellStart"/>
      <w:r w:rsidRPr="00650E15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650E15">
        <w:rPr>
          <w:rFonts w:ascii="Times New Roman" w:hAnsi="Times New Roman" w:cs="Times New Roman"/>
          <w:b/>
          <w:sz w:val="28"/>
          <w:szCs w:val="28"/>
          <w:lang w:val="uk-UA"/>
        </w:rPr>
        <w:t>(цькуванню)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650E1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передбачає, зокрема, внесення доповнень до статей Закону України «Про освіту».</w:t>
      </w:r>
    </w:p>
    <w:p w:rsidR="00417417" w:rsidRDefault="00417417" w:rsidP="00417417">
      <w:pPr>
        <w:pStyle w:val="a3"/>
        <w:spacing w:after="0" w:line="276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417417">
        <w:rPr>
          <w:rFonts w:ascii="Times New Roman" w:hAnsi="Times New Roman" w:cs="Times New Roman"/>
          <w:b/>
          <w:sz w:val="28"/>
          <w:szCs w:val="28"/>
          <w:lang w:val="uk-UA"/>
        </w:rPr>
        <w:t>статті 53 Закону України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, здобувачі освіти мають право на:</w:t>
      </w:r>
    </w:p>
    <w:p w:rsidR="00417417" w:rsidRDefault="00417417" w:rsidP="0041741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Безпечні та нешкідливі умови навчання, утримання і праці;</w:t>
      </w:r>
    </w:p>
    <w:p w:rsidR="00417417" w:rsidRDefault="00417417" w:rsidP="0041741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Повагу людської гідності;</w:t>
      </w:r>
    </w:p>
    <w:p w:rsidR="001B3A68" w:rsidRDefault="00417417" w:rsidP="0041741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під час освітнього процесу від приниження честі та гідн</w:t>
      </w:r>
      <w:r w:rsidR="001B3A68">
        <w:rPr>
          <w:rFonts w:ascii="Times New Roman" w:hAnsi="Times New Roman" w:cs="Times New Roman"/>
          <w:sz w:val="28"/>
          <w:szCs w:val="28"/>
          <w:lang w:val="uk-UA"/>
        </w:rPr>
        <w:t>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дискримінації за будь-якою ознакою, пропаганди та агітації, що завдають шкоди </w:t>
      </w:r>
      <w:r w:rsidR="001B3A68">
        <w:rPr>
          <w:rFonts w:ascii="Times New Roman" w:hAnsi="Times New Roman" w:cs="Times New Roman"/>
          <w:sz w:val="28"/>
          <w:szCs w:val="28"/>
          <w:lang w:val="uk-UA"/>
        </w:rPr>
        <w:t>здоров’ю здобувача освіти;</w:t>
      </w:r>
    </w:p>
    <w:p w:rsidR="001B3A68" w:rsidRDefault="001B3A68" w:rsidP="0041741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Отримання соціальних та психолого-педагогічних послуг як особа, яка постраждала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(цькування), стала його свідком або вчинила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(цькування).</w:t>
      </w:r>
    </w:p>
    <w:p w:rsidR="00417417" w:rsidRDefault="001B3A68" w:rsidP="008907C0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зі </w:t>
      </w:r>
      <w:r w:rsidRPr="001B3A68">
        <w:rPr>
          <w:rFonts w:ascii="Times New Roman" w:hAnsi="Times New Roman" w:cs="Times New Roman"/>
          <w:b/>
          <w:sz w:val="28"/>
          <w:szCs w:val="28"/>
          <w:lang w:val="uk-UA"/>
        </w:rPr>
        <w:t>статтею 54 Закону України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, педагогі, науково-педагогічні та наукові працівники, інші особи, які долучаються до освітнього процесу, зобов’язані:</w:t>
      </w:r>
      <w:r w:rsidR="00417417" w:rsidRPr="001B3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07C0" w:rsidRDefault="001B3A68" w:rsidP="001B3A6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Захищати здобувача освіти під час освітнього процесу від будь-яких форм фізичного або психічного насильства, приниження честі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гідності, дискримінації за будь якою ознакою , пропаганди та агітації, що завдають шкоди здоров’ю здобувача освіти, запобіганню вживання ними та іншими особами на території закладів освіти алкогольних напоїв, наркотичних засобів</w:t>
      </w:r>
      <w:r w:rsidR="008907C0">
        <w:rPr>
          <w:rFonts w:ascii="Times New Roman" w:hAnsi="Times New Roman" w:cs="Times New Roman"/>
          <w:sz w:val="28"/>
          <w:szCs w:val="28"/>
          <w:lang w:val="uk-UA"/>
        </w:rPr>
        <w:t>, іншим шкідливим звичкам;</w:t>
      </w:r>
    </w:p>
    <w:p w:rsidR="001B3A68" w:rsidRDefault="008907C0" w:rsidP="001B3A6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Повідомляти керівництво закладу освіти про факти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(цькування) стосовно здобувачів освіти , педагогічних, науково-педагогічних, наукових працівників, інших осіб, яких залучають до освітнього процесу, свідком якого вони були особисто або інформацію про які отримали від інших осіб, вживати невідкладних заходів для припинення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(цькування).</w:t>
      </w:r>
    </w:p>
    <w:p w:rsidR="008907C0" w:rsidRDefault="008907C0" w:rsidP="00A6573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6573C">
        <w:rPr>
          <w:rFonts w:ascii="Times New Roman" w:hAnsi="Times New Roman" w:cs="Times New Roman"/>
          <w:b/>
          <w:sz w:val="28"/>
          <w:szCs w:val="28"/>
          <w:lang w:val="uk-UA"/>
        </w:rPr>
        <w:t>статті 25 Закону України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, зазначено, що засновник закладу освіти або уповноважена ним особа:</w:t>
      </w:r>
    </w:p>
    <w:p w:rsidR="008907C0" w:rsidRDefault="008907C0" w:rsidP="008907C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 контроль за виконанням плану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(цькуванню) в закладі освіти;</w:t>
      </w:r>
    </w:p>
    <w:p w:rsidR="008907C0" w:rsidRDefault="008907C0" w:rsidP="008907C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розглядає скарги про відмову в реагуванні на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(цькування) за заявами здобувачів освіти, їхніх батьків, закон них представників, інших осіб та приймає рішення за результатами розгляду таких скарг;</w:t>
      </w:r>
    </w:p>
    <w:p w:rsidR="008907C0" w:rsidRDefault="008907C0" w:rsidP="008907C0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сприяє створенню безпечного освітнього середовища</w:t>
      </w:r>
      <w:r w:rsidR="00A6573C">
        <w:rPr>
          <w:rFonts w:ascii="Times New Roman" w:hAnsi="Times New Roman" w:cs="Times New Roman"/>
          <w:sz w:val="28"/>
          <w:szCs w:val="28"/>
          <w:lang w:val="uk-UA"/>
        </w:rPr>
        <w:t xml:space="preserve"> в закладі освіти та вживає заходів для надання соціальних та психолого-педагогічних послу</w:t>
      </w:r>
      <w:r w:rsidR="00714EF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6573C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 освіти, які вчинили </w:t>
      </w:r>
      <w:proofErr w:type="spellStart"/>
      <w:r w:rsidR="00A6573C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="00A6573C">
        <w:rPr>
          <w:rFonts w:ascii="Times New Roman" w:hAnsi="Times New Roman" w:cs="Times New Roman"/>
          <w:sz w:val="28"/>
          <w:szCs w:val="28"/>
          <w:lang w:val="uk-UA"/>
        </w:rPr>
        <w:t xml:space="preserve">(цькування), стали його свідками або постраждали від </w:t>
      </w:r>
      <w:proofErr w:type="spellStart"/>
      <w:r w:rsidR="00A6573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A65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573C" w:rsidRDefault="00A6573C" w:rsidP="00A6573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A6573C">
        <w:rPr>
          <w:rFonts w:ascii="Times New Roman" w:hAnsi="Times New Roman" w:cs="Times New Roman"/>
          <w:b/>
          <w:sz w:val="28"/>
          <w:szCs w:val="28"/>
          <w:lang w:val="uk-UA"/>
        </w:rPr>
        <w:t>статті 26 Закону України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закладу освіти забезпечує створення у закладі освіти безпечного освітнього середовища, вільного від насильства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(цькування).</w:t>
      </w:r>
    </w:p>
    <w:p w:rsidR="00A6573C" w:rsidRDefault="00A6573C" w:rsidP="00A6573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6573C">
        <w:rPr>
          <w:rFonts w:ascii="Times New Roman" w:hAnsi="Times New Roman" w:cs="Times New Roman"/>
          <w:b/>
          <w:sz w:val="28"/>
          <w:szCs w:val="28"/>
          <w:lang w:val="uk-UA"/>
        </w:rPr>
        <w:t>статті 55 Закону України 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зазначено, що батьки здобувачів освіти зобов’язані виконувати рішення та рекомендації комісії з розгляду випадків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(цькування) у закладі освіти.</w:t>
      </w:r>
    </w:p>
    <w:p w:rsidR="00A6573C" w:rsidRDefault="00A6573C" w:rsidP="00A6573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159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Наказом МОН України № 1646 від 28.12.2019 р. «Деякі питання реагування на випадки </w:t>
      </w:r>
      <w:proofErr w:type="spellStart"/>
      <w:r w:rsidRPr="00D15963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D15963">
        <w:rPr>
          <w:rFonts w:ascii="Times New Roman" w:hAnsi="Times New Roman" w:cs="Times New Roman"/>
          <w:b/>
          <w:sz w:val="28"/>
          <w:szCs w:val="28"/>
          <w:lang w:val="uk-UA"/>
        </w:rPr>
        <w:t>(цькування) та застосування заходів виховного впливу</w:t>
      </w:r>
      <w:r w:rsidR="00D15963" w:rsidRPr="00D159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закладах освіти»</w:t>
      </w:r>
      <w:r w:rsidR="00D1596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затверджений Порядок реагування на випадки </w:t>
      </w:r>
      <w:proofErr w:type="spellStart"/>
      <w:r w:rsidR="00D15963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D15963">
        <w:rPr>
          <w:rFonts w:ascii="Times New Roman" w:hAnsi="Times New Roman" w:cs="Times New Roman"/>
          <w:sz w:val="28"/>
          <w:szCs w:val="28"/>
          <w:lang w:val="uk-UA"/>
        </w:rPr>
        <w:t xml:space="preserve">(цькування), що визначає механізм реагування на випадки </w:t>
      </w:r>
      <w:proofErr w:type="spellStart"/>
      <w:r w:rsidR="00D15963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D15963">
        <w:rPr>
          <w:rFonts w:ascii="Times New Roman" w:hAnsi="Times New Roman" w:cs="Times New Roman"/>
          <w:sz w:val="28"/>
          <w:szCs w:val="28"/>
          <w:lang w:val="uk-UA"/>
        </w:rPr>
        <w:t>(цькування), та Порядок застосування  заходів виховного впливу в закладах освіти всіх типів і форм власності.</w:t>
      </w:r>
    </w:p>
    <w:p w:rsidR="00D15963" w:rsidRDefault="00D15963" w:rsidP="00A6573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E24D0">
        <w:rPr>
          <w:rFonts w:ascii="Times New Roman" w:hAnsi="Times New Roman" w:cs="Times New Roman"/>
          <w:b/>
          <w:sz w:val="28"/>
          <w:szCs w:val="28"/>
          <w:lang w:val="uk-UA"/>
        </w:rPr>
        <w:t>Наказом МОН України №293 від 26.02.2020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затверджено План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(цькуванню)в закладах освіти.</w:t>
      </w:r>
    </w:p>
    <w:p w:rsidR="00D15963" w:rsidRDefault="00D15963" w:rsidP="00A6573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E2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травня 2020 р. схвалена Національна стратегія розбудови безпечного і здорового освітнього середовища у новий української </w:t>
      </w:r>
      <w:r w:rsidRPr="004E24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школі». </w:t>
      </w:r>
      <w:r w:rsidRPr="00714EFB">
        <w:rPr>
          <w:rFonts w:ascii="Times New Roman" w:hAnsi="Times New Roman" w:cs="Times New Roman"/>
          <w:b/>
          <w:sz w:val="28"/>
          <w:szCs w:val="28"/>
          <w:lang w:val="uk-UA"/>
        </w:rPr>
        <w:t>Стратегія розроблена на виконання Указу Президента України від 7 грудня 2019 р. № 894</w:t>
      </w:r>
      <w:r w:rsidR="004E24D0" w:rsidRPr="00714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невідкладні заходи  щодо покращання</w:t>
      </w:r>
      <w:bookmarkStart w:id="0" w:name="_GoBack"/>
      <w:bookmarkEnd w:id="0"/>
      <w:r w:rsidR="004E24D0" w:rsidRPr="00714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здоров’я дітей» </w:t>
      </w:r>
      <w:r w:rsidR="004E24D0">
        <w:rPr>
          <w:rFonts w:ascii="Times New Roman" w:hAnsi="Times New Roman" w:cs="Times New Roman"/>
          <w:sz w:val="28"/>
          <w:szCs w:val="28"/>
          <w:lang w:val="uk-UA"/>
        </w:rPr>
        <w:t>та враховує стратегічні документи Всесвітньої організації охорони здоров’я, зокрема Глобальну стратегію охорони здоров’я жінок, дітей і підлітків на 2016 – 2030 роки. Національна стратегія визначає мету, стратегічні цілі, принципи, завдання та підходи у формуванні безпечного і здорового освітнього середовища для органів державної влади та органів місцевого самоврядування, закладів освіти, охорони здоров’я, соціального захисту, учасників освітнього процесу, громадськості. Відповідно Кабінет Міністрів України щорічно має затверджувати план заходів з реалізації даної стратегії.</w:t>
      </w:r>
    </w:p>
    <w:p w:rsidR="00D15963" w:rsidRPr="00A6573C" w:rsidRDefault="00D15963" w:rsidP="00A6573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07C0" w:rsidRPr="008907C0" w:rsidRDefault="008907C0" w:rsidP="008907C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07C0" w:rsidRPr="0089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663EB"/>
    <w:multiLevelType w:val="hybridMultilevel"/>
    <w:tmpl w:val="410E4C4E"/>
    <w:lvl w:ilvl="0" w:tplc="BA6669AA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F2068"/>
    <w:multiLevelType w:val="hybridMultilevel"/>
    <w:tmpl w:val="E848A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71"/>
    <w:rsid w:val="00116A71"/>
    <w:rsid w:val="001B3A68"/>
    <w:rsid w:val="00260C2C"/>
    <w:rsid w:val="00417417"/>
    <w:rsid w:val="004E24D0"/>
    <w:rsid w:val="006253E2"/>
    <w:rsid w:val="00650E15"/>
    <w:rsid w:val="00714EFB"/>
    <w:rsid w:val="008907C0"/>
    <w:rsid w:val="009653B2"/>
    <w:rsid w:val="00A6573C"/>
    <w:rsid w:val="00D15963"/>
    <w:rsid w:val="00D636B9"/>
    <w:rsid w:val="00F35FA0"/>
    <w:rsid w:val="00F57634"/>
    <w:rsid w:val="00F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7C70"/>
  <w15:chartTrackingRefBased/>
  <w15:docId w15:val="{2875A1CC-F7CF-43A3-8004-3A4AEA33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CF3B-FB96-4933-8DA2-DB2C0A31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2023-09-26T06:13:00Z</cp:lastPrinted>
  <dcterms:created xsi:type="dcterms:W3CDTF">2023-09-25T11:18:00Z</dcterms:created>
  <dcterms:modified xsi:type="dcterms:W3CDTF">2023-09-26T06:31:00Z</dcterms:modified>
</cp:coreProperties>
</file>