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27" w:rsidRPr="000847F2" w:rsidRDefault="001A6527" w:rsidP="001A652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0847F2">
        <w:rPr>
          <w:rFonts w:ascii="Times New Roman" w:hAnsi="Times New Roman" w:cs="Times New Roman"/>
          <w:sz w:val="28"/>
          <w:szCs w:val="28"/>
          <w:lang w:val="ru-RU"/>
        </w:rPr>
        <w:t>Допов</w:t>
      </w:r>
      <w:r w:rsidRPr="000847F2">
        <w:rPr>
          <w:rFonts w:ascii="Times New Roman" w:hAnsi="Times New Roman" w:cs="Times New Roman"/>
          <w:sz w:val="28"/>
          <w:szCs w:val="28"/>
        </w:rPr>
        <w:t xml:space="preserve">ідь підготувала: </w:t>
      </w:r>
    </w:p>
    <w:p w:rsidR="001A6527" w:rsidRPr="000847F2" w:rsidRDefault="001A6527" w:rsidP="001A652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0847F2">
        <w:rPr>
          <w:rFonts w:ascii="Times New Roman" w:hAnsi="Times New Roman" w:cs="Times New Roman"/>
          <w:sz w:val="28"/>
          <w:szCs w:val="28"/>
        </w:rPr>
        <w:t xml:space="preserve">вихователь-методист </w:t>
      </w:r>
    </w:p>
    <w:p w:rsidR="00D15AA4" w:rsidRPr="000847F2" w:rsidRDefault="001A6527" w:rsidP="001A652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0847F2">
        <w:rPr>
          <w:rFonts w:ascii="Times New Roman" w:hAnsi="Times New Roman" w:cs="Times New Roman"/>
          <w:sz w:val="28"/>
          <w:szCs w:val="28"/>
        </w:rPr>
        <w:t>Ольга ПАРХОМЕНКО</w:t>
      </w:r>
    </w:p>
    <w:p w:rsidR="001A6527" w:rsidRPr="000847F2" w:rsidRDefault="001A6527" w:rsidP="001A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527" w:rsidRPr="000847F2" w:rsidRDefault="001A6527" w:rsidP="001A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7F2">
        <w:rPr>
          <w:rFonts w:ascii="Times New Roman" w:hAnsi="Times New Roman" w:cs="Times New Roman"/>
          <w:b/>
          <w:sz w:val="28"/>
          <w:szCs w:val="28"/>
        </w:rPr>
        <w:t xml:space="preserve">Про затвердження Плану заходів щодо забезпечення виконання вимог Закону України «Про запобігання корупції», запобігання та </w:t>
      </w:r>
    </w:p>
    <w:p w:rsidR="001A6527" w:rsidRPr="000847F2" w:rsidRDefault="001A6527" w:rsidP="001A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7F2">
        <w:rPr>
          <w:rFonts w:ascii="Times New Roman" w:hAnsi="Times New Roman" w:cs="Times New Roman"/>
          <w:b/>
          <w:sz w:val="28"/>
          <w:szCs w:val="28"/>
        </w:rPr>
        <w:t>виявлення корупції у ЗПШ «Еврика»</w:t>
      </w:r>
    </w:p>
    <w:p w:rsidR="002C633F" w:rsidRPr="000847F2" w:rsidRDefault="002C633F" w:rsidP="001A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3F" w:rsidRPr="000847F2" w:rsidRDefault="002C633F" w:rsidP="002C63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2">
        <w:rPr>
          <w:rFonts w:ascii="Times New Roman" w:hAnsi="Times New Roman" w:cs="Times New Roman"/>
          <w:sz w:val="28"/>
          <w:szCs w:val="28"/>
        </w:rPr>
        <w:t xml:space="preserve">Визнання корупції як проблеми, що несе загрозу для стабільності та безпеки </w:t>
      </w:r>
    </w:p>
    <w:p w:rsidR="00873CAA" w:rsidRPr="000847F2" w:rsidRDefault="002C633F" w:rsidP="002C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7F2">
        <w:rPr>
          <w:rFonts w:ascii="Times New Roman" w:hAnsi="Times New Roman" w:cs="Times New Roman"/>
          <w:sz w:val="28"/>
          <w:szCs w:val="28"/>
        </w:rPr>
        <w:t>всіх суспільств, відбулося на міжнародному</w:t>
      </w:r>
      <w:r w:rsidRPr="000847F2">
        <w:rPr>
          <w:rFonts w:ascii="Times New Roman" w:hAnsi="Times New Roman" w:cs="Times New Roman"/>
          <w:sz w:val="28"/>
          <w:szCs w:val="28"/>
        </w:rPr>
        <w:t xml:space="preserve"> рівні з прийняттям 31.10.2003 </w:t>
      </w:r>
      <w:r w:rsidRPr="000847F2">
        <w:rPr>
          <w:rFonts w:ascii="Times New Roman" w:hAnsi="Times New Roman" w:cs="Times New Roman"/>
          <w:sz w:val="28"/>
          <w:szCs w:val="28"/>
        </w:rPr>
        <w:t>Конвенції Організації Об’єднаних Націй проти корупції.</w:t>
      </w:r>
    </w:p>
    <w:p w:rsidR="002C633F" w:rsidRPr="000847F2" w:rsidRDefault="002C633F" w:rsidP="002C63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2">
        <w:rPr>
          <w:rFonts w:ascii="Times New Roman" w:hAnsi="Times New Roman" w:cs="Times New Roman"/>
          <w:sz w:val="28"/>
          <w:szCs w:val="28"/>
        </w:rPr>
        <w:t xml:space="preserve">Конвенцією передбачено, що кожна Держава-учасниця повинна створювати, </w:t>
      </w:r>
    </w:p>
    <w:p w:rsidR="002C633F" w:rsidRPr="000847F2" w:rsidRDefault="002C633F" w:rsidP="002C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7F2">
        <w:rPr>
          <w:rFonts w:ascii="Times New Roman" w:hAnsi="Times New Roman" w:cs="Times New Roman"/>
          <w:sz w:val="28"/>
          <w:szCs w:val="28"/>
        </w:rPr>
        <w:t>підтримувати й зміцнювати такі системи, які сприяють прозорості й запобігають виникненню конфлікту інтересів. Конфлікт інтересів є складовою корупції, а також</w:t>
      </w:r>
      <w:r w:rsidRPr="000847F2">
        <w:rPr>
          <w:rFonts w:ascii="Times New Roman" w:hAnsi="Times New Roman" w:cs="Times New Roman"/>
          <w:sz w:val="28"/>
          <w:szCs w:val="28"/>
        </w:rPr>
        <w:t xml:space="preserve"> більшості </w:t>
      </w:r>
      <w:r w:rsidRPr="000847F2">
        <w:rPr>
          <w:rFonts w:ascii="Times New Roman" w:hAnsi="Times New Roman" w:cs="Times New Roman"/>
          <w:sz w:val="28"/>
          <w:szCs w:val="28"/>
        </w:rPr>
        <w:t xml:space="preserve">корупційних, </w:t>
      </w:r>
      <w:r w:rsidRPr="000847F2">
        <w:rPr>
          <w:rFonts w:ascii="Times New Roman" w:hAnsi="Times New Roman" w:cs="Times New Roman"/>
          <w:sz w:val="28"/>
          <w:szCs w:val="28"/>
        </w:rPr>
        <w:t>у тому числі кримінальних, правопорушень.</w:t>
      </w:r>
    </w:p>
    <w:p w:rsidR="00873CAA" w:rsidRPr="000847F2" w:rsidRDefault="00873CAA" w:rsidP="00873C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2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0847F2">
        <w:rPr>
          <w:rFonts w:ascii="Times New Roman" w:hAnsi="Times New Roman" w:cs="Times New Roman"/>
          <w:sz w:val="28"/>
          <w:szCs w:val="28"/>
        </w:rPr>
        <w:t xml:space="preserve">чином, </w:t>
      </w:r>
      <w:r w:rsidRPr="000847F2">
        <w:rPr>
          <w:rFonts w:ascii="Times New Roman" w:hAnsi="Times New Roman" w:cs="Times New Roman"/>
          <w:sz w:val="28"/>
          <w:szCs w:val="28"/>
        </w:rPr>
        <w:t xml:space="preserve">запровадження ефективних систем запобігання та </w:t>
      </w:r>
      <w:r w:rsidRPr="000847F2">
        <w:rPr>
          <w:rFonts w:ascii="Times New Roman" w:hAnsi="Times New Roman" w:cs="Times New Roman"/>
          <w:sz w:val="28"/>
          <w:szCs w:val="28"/>
        </w:rPr>
        <w:t>врегулювання конфлікту інтересів та їх н</w:t>
      </w:r>
      <w:r w:rsidRPr="000847F2">
        <w:rPr>
          <w:rFonts w:ascii="Times New Roman" w:hAnsi="Times New Roman" w:cs="Times New Roman"/>
          <w:sz w:val="28"/>
          <w:szCs w:val="28"/>
        </w:rPr>
        <w:t xml:space="preserve">алежне застосування є важливим заходом запобігання корупції в цілому та  корупційним правопорушенням </w:t>
      </w:r>
      <w:r w:rsidRPr="000847F2">
        <w:rPr>
          <w:rFonts w:ascii="Times New Roman" w:hAnsi="Times New Roman" w:cs="Times New Roman"/>
          <w:sz w:val="28"/>
          <w:szCs w:val="28"/>
        </w:rPr>
        <w:t>зокрема.</w:t>
      </w:r>
    </w:p>
    <w:p w:rsidR="00873CAA" w:rsidRPr="000847F2" w:rsidRDefault="00873CAA" w:rsidP="00873C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2">
        <w:rPr>
          <w:rFonts w:ascii="Times New Roman" w:hAnsi="Times New Roman" w:cs="Times New Roman"/>
          <w:sz w:val="28"/>
          <w:szCs w:val="28"/>
        </w:rPr>
        <w:t xml:space="preserve">Національне агентство </w:t>
      </w:r>
      <w:r w:rsidR="00DA7859" w:rsidRPr="000847F2">
        <w:rPr>
          <w:rFonts w:ascii="Times New Roman" w:hAnsi="Times New Roman" w:cs="Times New Roman"/>
          <w:sz w:val="28"/>
          <w:szCs w:val="28"/>
        </w:rPr>
        <w:t xml:space="preserve">з питань запобігання корупції </w:t>
      </w:r>
      <w:r w:rsidRPr="000847F2">
        <w:rPr>
          <w:rFonts w:ascii="Times New Roman" w:hAnsi="Times New Roman" w:cs="Times New Roman"/>
          <w:sz w:val="28"/>
          <w:szCs w:val="28"/>
        </w:rPr>
        <w:t>наділене повноваженнями стосовно</w:t>
      </w:r>
      <w:r w:rsidRPr="000847F2">
        <w:rPr>
          <w:rFonts w:ascii="Times New Roman" w:hAnsi="Times New Roman" w:cs="Times New Roman"/>
          <w:sz w:val="28"/>
          <w:szCs w:val="28"/>
        </w:rPr>
        <w:t xml:space="preserve"> надання</w:t>
      </w:r>
      <w:r w:rsidRPr="000847F2">
        <w:rPr>
          <w:rFonts w:ascii="Times New Roman" w:hAnsi="Times New Roman" w:cs="Times New Roman"/>
          <w:sz w:val="28"/>
          <w:szCs w:val="28"/>
        </w:rPr>
        <w:t xml:space="preserve"> роз’яснень, методичної та консультаційної допомоги, зокрема, щодо </w:t>
      </w:r>
      <w:r w:rsidRPr="000847F2">
        <w:rPr>
          <w:rFonts w:ascii="Times New Roman" w:hAnsi="Times New Roman" w:cs="Times New Roman"/>
          <w:sz w:val="28"/>
          <w:szCs w:val="28"/>
        </w:rPr>
        <w:t>застосув</w:t>
      </w:r>
      <w:r w:rsidRPr="000847F2">
        <w:rPr>
          <w:rFonts w:ascii="Times New Roman" w:hAnsi="Times New Roman" w:cs="Times New Roman"/>
          <w:sz w:val="28"/>
          <w:szCs w:val="28"/>
        </w:rPr>
        <w:t xml:space="preserve">ання положень Закону України «Про запобігання корупції» та </w:t>
      </w:r>
      <w:r w:rsidRPr="000847F2">
        <w:rPr>
          <w:rFonts w:ascii="Times New Roman" w:hAnsi="Times New Roman" w:cs="Times New Roman"/>
          <w:sz w:val="28"/>
          <w:szCs w:val="28"/>
        </w:rPr>
        <w:t>прийнятих на його виконання нормативно-правових актів.</w:t>
      </w:r>
    </w:p>
    <w:p w:rsidR="001A6527" w:rsidRPr="000847F2" w:rsidRDefault="001A6527" w:rsidP="001A652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847F2">
        <w:rPr>
          <w:rFonts w:ascii="Times New Roman" w:hAnsi="Times New Roman" w:cs="Times New Roman"/>
          <w:bCs/>
          <w:sz w:val="28"/>
          <w:szCs w:val="28"/>
        </w:rPr>
        <w:t>Керуючись Законом України «Про запобігання корупції», на виконання розпорядження Запорізького міського голови від 17.01.2024 № 26 р «Про затвердження Плану заходів щодо забезпечення виконання вимог Закону України «Про запобігання корупції», в школі розроблено План заходів щодо забезпечення виконання вимог Закону України «Про запобігання корупції», запобігання та виявлення корупції у ЗПШ «Еврика» на 2024 рік.</w:t>
      </w:r>
      <w:r w:rsidR="00F33B16" w:rsidRPr="000847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3B16" w:rsidRPr="000847F2" w:rsidRDefault="00F33B16" w:rsidP="001A652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F33B16" w:rsidRPr="000847F2" w:rsidRDefault="00F33B16" w:rsidP="00F33B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7F2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F33B16" w:rsidRPr="000847F2" w:rsidRDefault="00F33B16" w:rsidP="00F33B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7F2">
        <w:rPr>
          <w:rFonts w:ascii="Times New Roman" w:hAnsi="Times New Roman" w:cs="Times New Roman"/>
          <w:b/>
          <w:bCs/>
          <w:sz w:val="28"/>
          <w:szCs w:val="28"/>
        </w:rPr>
        <w:t>заходів щодо забезпечення виконання вимог Закону України «Про запобігання корупції», запобігання та виявлення корупції у ЗПШ «Еврика»</w:t>
      </w:r>
    </w:p>
    <w:p w:rsidR="00F33B16" w:rsidRPr="000847F2" w:rsidRDefault="00F33B16" w:rsidP="00F33B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847F2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</w:t>
      </w:r>
      <w:r w:rsidRPr="000847F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847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рік</w:t>
      </w:r>
    </w:p>
    <w:p w:rsidR="00F33B16" w:rsidRPr="000847F2" w:rsidRDefault="00F33B16" w:rsidP="00F33B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843"/>
        <w:gridCol w:w="1559"/>
      </w:tblGrid>
      <w:tr w:rsidR="00F33B16" w:rsidRPr="000847F2" w:rsidTr="00DA7859">
        <w:tc>
          <w:tcPr>
            <w:tcW w:w="709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Заходи</w:t>
            </w:r>
          </w:p>
        </w:tc>
        <w:tc>
          <w:tcPr>
            <w:tcW w:w="1843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Відповідальний</w:t>
            </w:r>
          </w:p>
        </w:tc>
        <w:tc>
          <w:tcPr>
            <w:tcW w:w="1559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Терміни </w:t>
            </w:r>
          </w:p>
        </w:tc>
      </w:tr>
      <w:tr w:rsidR="00F33B16" w:rsidRPr="000847F2" w:rsidTr="00DA7859">
        <w:tc>
          <w:tcPr>
            <w:tcW w:w="709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Неухильне виконання вимог Закону України «Про запобігання корупції»</w:t>
            </w:r>
          </w:p>
        </w:tc>
        <w:tc>
          <w:tcPr>
            <w:tcW w:w="1843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працівники</w:t>
            </w:r>
          </w:p>
        </w:tc>
        <w:tc>
          <w:tcPr>
            <w:tcW w:w="1559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протягом року</w:t>
            </w:r>
          </w:p>
        </w:tc>
      </w:tr>
      <w:tr w:rsidR="00F33B16" w:rsidRPr="000847F2" w:rsidTr="00DA7859">
        <w:tc>
          <w:tcPr>
            <w:tcW w:w="709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Моніторинг змін у антикорупційному законодавстві з метою підвищення обізнаності посадових осіб з такими змінами та неухильного керівництва ними у процесі виконання своїх посадових обов’язків</w:t>
            </w:r>
          </w:p>
        </w:tc>
        <w:tc>
          <w:tcPr>
            <w:tcW w:w="1843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протягом року</w:t>
            </w:r>
          </w:p>
        </w:tc>
      </w:tr>
      <w:tr w:rsidR="00F33B16" w:rsidRPr="000847F2" w:rsidTr="00DA7859">
        <w:tc>
          <w:tcPr>
            <w:tcW w:w="709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Недопущення прямого підпорядкування близьких осіб</w:t>
            </w:r>
          </w:p>
        </w:tc>
        <w:tc>
          <w:tcPr>
            <w:tcW w:w="1843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протягом року</w:t>
            </w:r>
          </w:p>
        </w:tc>
      </w:tr>
      <w:tr w:rsidR="00F33B16" w:rsidRPr="000847F2" w:rsidTr="00DA7859">
        <w:tc>
          <w:tcPr>
            <w:tcW w:w="709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Оперативне вживання заходів, спрямованих на врегулювання та недопущення виникнення конфлікту інтересів у процесі виконання обов’язків посадовими особами </w:t>
            </w:r>
          </w:p>
        </w:tc>
        <w:tc>
          <w:tcPr>
            <w:tcW w:w="1843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працівники</w:t>
            </w:r>
          </w:p>
        </w:tc>
        <w:tc>
          <w:tcPr>
            <w:tcW w:w="1559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протягом року</w:t>
            </w:r>
          </w:p>
        </w:tc>
      </w:tr>
      <w:tr w:rsidR="00F33B16" w:rsidRPr="000847F2" w:rsidTr="00DA7859">
        <w:tc>
          <w:tcPr>
            <w:tcW w:w="709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Недопущення працівниками школи публічного права безпосередньо або через інших осіб вимагати, просити, одержувати подарунки для себе чи близьких їм осіб від юридичних або фізичних осіб.</w:t>
            </w:r>
          </w:p>
        </w:tc>
        <w:tc>
          <w:tcPr>
            <w:tcW w:w="1843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працівники</w:t>
            </w:r>
          </w:p>
        </w:tc>
        <w:tc>
          <w:tcPr>
            <w:tcW w:w="1559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протягом року</w:t>
            </w:r>
          </w:p>
        </w:tc>
      </w:tr>
      <w:tr w:rsidR="00F33B16" w:rsidRPr="000847F2" w:rsidTr="00DA7859">
        <w:tc>
          <w:tcPr>
            <w:tcW w:w="709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Під час виконання своїх посадових обов’язків неухильно дотримуватись правил етичної поведінки державних службовців та посадових осіб місцевого самоврядування, затверджених наказом Національного агентства України з питань державної служби від 28.04.2021 № 72-21.</w:t>
            </w:r>
          </w:p>
        </w:tc>
        <w:tc>
          <w:tcPr>
            <w:tcW w:w="1843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працівники</w:t>
            </w:r>
          </w:p>
        </w:tc>
        <w:tc>
          <w:tcPr>
            <w:tcW w:w="1559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протягом року</w:t>
            </w:r>
          </w:p>
        </w:tc>
      </w:tr>
      <w:tr w:rsidR="00F33B16" w:rsidRPr="000847F2" w:rsidTr="00DA7859">
        <w:tc>
          <w:tcPr>
            <w:tcW w:w="709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Прозорість та доступність інформації відповідно до вимог встановлених Законом України «Про запобігання корупції»</w:t>
            </w:r>
          </w:p>
        </w:tc>
        <w:tc>
          <w:tcPr>
            <w:tcW w:w="1843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працівники</w:t>
            </w:r>
          </w:p>
        </w:tc>
        <w:tc>
          <w:tcPr>
            <w:tcW w:w="1559" w:type="dxa"/>
          </w:tcPr>
          <w:p w:rsidR="00F33B16" w:rsidRPr="000847F2" w:rsidRDefault="00F33B16" w:rsidP="00F33B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7F2">
              <w:rPr>
                <w:rFonts w:ascii="Times New Roman" w:hAnsi="Times New Roman" w:cs="Times New Roman"/>
                <w:bCs/>
                <w:sz w:val="28"/>
                <w:szCs w:val="28"/>
              </w:rPr>
              <w:t>протягом року</w:t>
            </w:r>
          </w:p>
        </w:tc>
      </w:tr>
    </w:tbl>
    <w:p w:rsidR="00F33B16" w:rsidRPr="000847F2" w:rsidRDefault="00F33B16" w:rsidP="00F33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3B16" w:rsidRPr="0008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06"/>
    <w:rsid w:val="000847F2"/>
    <w:rsid w:val="001A6527"/>
    <w:rsid w:val="002C633F"/>
    <w:rsid w:val="00873CAA"/>
    <w:rsid w:val="00D15AA4"/>
    <w:rsid w:val="00DA7859"/>
    <w:rsid w:val="00F33B16"/>
    <w:rsid w:val="00F8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CB556-D05C-47B0-9220-B6BBEDD6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7F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2024-02-19T13:40:00Z</cp:lastPrinted>
  <dcterms:created xsi:type="dcterms:W3CDTF">2024-02-19T11:54:00Z</dcterms:created>
  <dcterms:modified xsi:type="dcterms:W3CDTF">2024-02-19T13:40:00Z</dcterms:modified>
</cp:coreProperties>
</file>