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FB0AF3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6AE9CFD6" wp14:editId="26D74193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FB0AF3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FB0AF3" w:rsidRPr="00FB0AF3" w:rsidRDefault="00FB0AF3" w:rsidP="00FB0AF3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FB0AF3" w:rsidRPr="00FB0AF3" w:rsidRDefault="00FB0AF3" w:rsidP="00FB0AF3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13.01.2025</w:t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№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B0A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Pr="00FB0AF3">
        <w:rPr>
          <w:lang w:val="ru-RU"/>
        </w:rPr>
        <w:t xml:space="preserve"> </w:t>
      </w: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організацію харчування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учнів 1-4 класів </w:t>
      </w:r>
    </w:p>
    <w:p w:rsid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 2025 р.</w:t>
      </w:r>
      <w:r w:rsidR="00667A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після відновлення освітнього процесу </w:t>
      </w:r>
    </w:p>
    <w:p w:rsid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очною формою зі змішаним режимом </w:t>
      </w:r>
    </w:p>
    <w:p w:rsid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навчання на період  дії правового режиму </w:t>
      </w:r>
    </w:p>
    <w:p w:rsidR="00FB0AF3" w:rsidRPr="00FB0AF3" w:rsidRDefault="00FB0AF3" w:rsidP="00FB0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воєнного стану школі </w:t>
      </w:r>
      <w:r w:rsidRPr="00FB0A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897834" w:rsidRDefault="00FB0AF3">
      <w:pPr>
        <w:rPr>
          <w:lang w:val="uk-UA"/>
        </w:rPr>
      </w:pPr>
      <w:r>
        <w:rPr>
          <w:lang w:val="uk-UA"/>
        </w:rPr>
        <w:t xml:space="preserve"> </w:t>
      </w:r>
    </w:p>
    <w:p w:rsidR="00FB0AF3" w:rsidRPr="00DE0BCD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виконання наказу Запорізької міської ради департаменту освіти і науки від 10.01.2025 №03 «Про </w:t>
      </w:r>
      <w:proofErr w:type="spellStart"/>
      <w:r w:rsidRPr="00DE0BCD">
        <w:rPr>
          <w:rFonts w:ascii="Times New Roman" w:eastAsia="Times New Roman" w:hAnsi="Times New Roman"/>
          <w:sz w:val="24"/>
          <w:szCs w:val="24"/>
          <w:lang w:val="x-none" w:eastAsia="ru-RU"/>
        </w:rPr>
        <w:t>організацію</w:t>
      </w:r>
      <w:proofErr w:type="spellEnd"/>
      <w:r w:rsidRPr="00DE0BC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DE0BCD">
        <w:rPr>
          <w:rFonts w:ascii="Times New Roman" w:eastAsia="Times New Roman" w:hAnsi="Times New Roman"/>
          <w:sz w:val="24"/>
          <w:szCs w:val="24"/>
          <w:lang w:val="x-none" w:eastAsia="ru-RU"/>
        </w:rPr>
        <w:t>харчування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здобувачів освіти</w:t>
      </w:r>
      <w:r w:rsidRPr="00DE0B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1-4 класів</w:t>
      </w:r>
      <w:r w:rsidRPr="00DE0BC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комунальних закладах загальної середньої освіти м. Запоріжжя у</w:t>
      </w:r>
      <w:r w:rsidRPr="00DE0BC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2025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DE0BCD">
        <w:rPr>
          <w:rFonts w:ascii="Times New Roman" w:eastAsia="Times New Roman" w:hAnsi="Times New Roman"/>
          <w:sz w:val="24"/>
          <w:szCs w:val="24"/>
          <w:lang w:val="x-none" w:eastAsia="ru-RU"/>
        </w:rPr>
        <w:t>році</w:t>
      </w:r>
      <w:proofErr w:type="spellEnd"/>
      <w:r w:rsidRPr="00DE0B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після відновлення освітнього процесу за очною формою зі змішаним режимом навчання на період  дії правового режиму воєнного стану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</w:p>
    <w:p w:rsidR="00FB0AF3" w:rsidRPr="00DE0BCD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FB0AF3" w:rsidRP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Призначити відповідальними</w:t>
      </w:r>
      <w:r w:rsidRPr="00FB0AF3">
        <w:rPr>
          <w:lang w:val="ru-RU"/>
        </w:rPr>
        <w:t xml:space="preserve"> </w:t>
      </w:r>
      <w:r w:rsidRPr="00FB0AF3">
        <w:rPr>
          <w:rFonts w:ascii="Times New Roman" w:eastAsia="Times New Roman" w:hAnsi="Times New Roman"/>
          <w:sz w:val="24"/>
          <w:szCs w:val="24"/>
          <w:lang w:val="uk-UA" w:eastAsia="ru-RU"/>
        </w:rPr>
        <w:t>за організацію харчування в закладі</w:t>
      </w:r>
      <w:r w:rsidRPr="00FB0AF3">
        <w:rPr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Юлію  ЛИСЕНКО та Яну КОШМІНУ.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 за організацію харчування в закладі Юлії ЛИСЕНКО та Яні КОШМІНІЙ після відновлення освітнього процесу за очною формою зі змішаним режимом навчання, на період дії правового режиму воєнного стану: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.1. Забезпечити організацію харчування здобувачів освіти 1-4 класів у ЗПШ «Еврика» у 2025 році способом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кейтерингу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згідно з чинними договорами про закупівлю послуг  відповідно до вимог чинного законодавства України.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Протягом року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.2. Забезпечити дотримання примірних чотиритижневих сезонних меню на одноразове гаряче харчування (сніданок), складених відповідно до  вимог законодавства України.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Протягом року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.3. Забезпечити своєчасне щоденне визначення контингенту учнів 1-4 класів, яким надається харчування за рахунок коштів місцевого бюджету, державної субвенції, умов договору між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Запорізькою міською радою та Всесвітньою продовольчою програмою щодо програми шкільного харчування в Україні на 2024-2025 роки, постійне здійснення обліку учнів 1-4 класів.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Протягом року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.4. Забезпечити організацію харчуванням дітей з особливими дієтичними потребами, у тому числі з непереносимістю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глютену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лактози за наявності медичної довідки, виданої лікарем загальної практики-сімейним лікарем чи лікарем-педіатром, де зазначено особливі дієтичні потреби дитини із встановленим діагнозом, рекомендації щодо обмеження/виключення відповідних харчових продуктів, напоїв і страв та їх заміни аналогічними за енергетичною та поживною цінністю харчовими продуктами.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Протягом року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.5. Організувати дієвий контроль в школі за виконанням умов укладених договорів про закупівлю послуг (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кейтерингові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послуги), безпечністю та якістю доставлених страв (створення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бракеражної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комісії), дотриманням вимог санітарного законодавства та законодавства з питань безпечності та якості харчових продуктів, дотриманням норм харчування, відповідності меню, у тому числі забезпечити громадський  контроль за участю батьків здобувачів освіти з відображенням у відповідній документації школи в межах власних повноважень.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Протягом року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.6. Своєчасно доводити інформацію щодо змін у порядку організації харчування учнів до відома педагогічних працівників та батьків здобувачів освіти або їх законних представників, </w:t>
      </w:r>
      <w:r w:rsidRPr="00CD056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(на сайті школи),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систематично проводити роз’яснювальну роботу серед всіх учасників освітнього процесу щодо формування принципів здорового харчування.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Протягом року</w:t>
      </w:r>
    </w:p>
    <w:p w:rsidR="00FB0AF3" w:rsidRPr="0078345B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.7. Забезпечити питний режим здобувачів освіти відповідно до вимог Санітарного регламенту закладів загальної середньої освіти, затвердженого наказом Міністерства охорони здоров’я України від 25.09.2020 №2205.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Протягом року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Підсобному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робітнику Наталії ШЕСТАКОВІЙ: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3.1. Дотримуватися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роботі санітарних правил і гігієнічних нормативів, вимог пожежної безпеки, правил охорони праці та техніки безпеки.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.2.</w:t>
      </w:r>
      <w:r w:rsidRPr="006B4C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Проводити підготовку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зони харчування до обслуговування учнів (підготовка до роботи обладнання, наведення порядку на робочому місці).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.3.Порядок здійснення харчування: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-приготування та налаштування напоїв, одноразового посуду, серветок;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-підігрів та видача ланч-боксів з їжею;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-фасування та розкладання хлібу;</w:t>
      </w:r>
    </w:p>
    <w:p w:rsidR="00FB0AF3" w:rsidRDefault="00667A8A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FB0AF3">
        <w:rPr>
          <w:rFonts w:ascii="Times New Roman" w:eastAsia="Times New Roman" w:hAnsi="Times New Roman"/>
          <w:sz w:val="24"/>
          <w:szCs w:val="24"/>
          <w:lang w:val="uk-UA" w:eastAsia="ru-RU"/>
        </w:rPr>
        <w:t>.4.Підготовка зони харчування до закриття ( приведення у порядок робочого місця, використовуваного технологічного обладнання, прибирання посуду, інструментів).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Протягом року</w:t>
      </w:r>
    </w:p>
    <w:p w:rsidR="00FB0AF3" w:rsidRDefault="00667A8A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FB0AF3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виконанням даного наказу залишаю за собою.</w:t>
      </w: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B0AF3" w:rsidRDefault="00FB0AF3" w:rsidP="00FB0A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Директор  школи                                                                                                               Лариса ЗУБ</w:t>
      </w:r>
    </w:p>
    <w:p w:rsidR="00FB0AF3" w:rsidRPr="00171C48" w:rsidRDefault="00FB0AF3" w:rsidP="00FB0AF3">
      <w:pPr>
        <w:rPr>
          <w:lang w:val="uk-UA"/>
        </w:rPr>
      </w:pPr>
    </w:p>
    <w:p w:rsidR="00FB0AF3" w:rsidRPr="00667A8A" w:rsidRDefault="00FB0AF3" w:rsidP="00FB0AF3">
      <w:pPr>
        <w:rPr>
          <w:lang w:val="ru-RU"/>
        </w:rPr>
      </w:pP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A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наказом ознайомлені:</w:t>
      </w: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A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667A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Юлія ЛИСЕНКО</w:t>
      </w: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Яна КОШМИНА</w:t>
      </w: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</w:t>
      </w:r>
      <w:r w:rsidRPr="00667A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Наталія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ШЕСТАКОВА</w:t>
      </w: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A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67A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67A8A" w:rsidRPr="00667A8A" w:rsidRDefault="00667A8A" w:rsidP="0066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0AF3" w:rsidRPr="00FB0AF3" w:rsidRDefault="00FB0AF3" w:rsidP="00FB0AF3">
      <w:pPr>
        <w:rPr>
          <w:lang w:val="uk-UA"/>
        </w:rPr>
      </w:pPr>
    </w:p>
    <w:sectPr w:rsidR="00FB0AF3" w:rsidRPr="00FB0AF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F3"/>
    <w:rsid w:val="00667A8A"/>
    <w:rsid w:val="00897834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5EFC"/>
  <w15:chartTrackingRefBased/>
  <w15:docId w15:val="{BABE3353-DF98-4547-9E7F-49E30D9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2025-02-04T09:10:00Z</cp:lastPrinted>
  <dcterms:created xsi:type="dcterms:W3CDTF">2025-02-04T08:53:00Z</dcterms:created>
  <dcterms:modified xsi:type="dcterms:W3CDTF">2025-02-04T09:12:00Z</dcterms:modified>
</cp:coreProperties>
</file>