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32" w:rsidRPr="00B47E33" w:rsidRDefault="001F6A32" w:rsidP="001F6A32">
      <w:pPr>
        <w:pageBreakBefore/>
        <w:spacing w:after="0" w:line="240" w:lineRule="auto"/>
        <w:jc w:val="center"/>
        <w:rPr>
          <w:rFonts w:ascii="Times New Roman" w:eastAsia="Times New Roman" w:hAnsi="Times New Roman" w:cs="Times New Roman"/>
          <w:b/>
          <w:sz w:val="96"/>
          <w:szCs w:val="96"/>
          <w:lang w:val="uk-UA" w:eastAsia="ru-RU"/>
        </w:rPr>
      </w:pPr>
      <w:r w:rsidRPr="00B47E33">
        <w:rPr>
          <w:rFonts w:ascii="Times New Roman" w:eastAsia="Times New Roman" w:hAnsi="Times New Roman" w:cs="Times New Roman"/>
          <w:b/>
          <w:sz w:val="96"/>
          <w:szCs w:val="96"/>
          <w:lang w:val="uk-UA" w:eastAsia="ru-RU"/>
        </w:rPr>
        <w:t xml:space="preserve">Аналіз роботи </w:t>
      </w:r>
      <w:r>
        <w:rPr>
          <w:rFonts w:ascii="Times New Roman" w:eastAsia="Times New Roman" w:hAnsi="Times New Roman" w:cs="Times New Roman"/>
          <w:b/>
          <w:sz w:val="96"/>
          <w:szCs w:val="96"/>
          <w:lang w:val="uk-UA" w:eastAsia="ru-RU"/>
        </w:rPr>
        <w:t xml:space="preserve">               </w:t>
      </w:r>
      <w:r w:rsidRPr="00B47E33">
        <w:rPr>
          <w:rFonts w:ascii="Times New Roman" w:eastAsia="Times New Roman" w:hAnsi="Times New Roman" w:cs="Times New Roman"/>
          <w:b/>
          <w:sz w:val="96"/>
          <w:szCs w:val="96"/>
          <w:lang w:val="uk-UA" w:eastAsia="ru-RU"/>
        </w:rPr>
        <w:t xml:space="preserve">ЗПШ «Еврика» </w:t>
      </w:r>
      <w:r>
        <w:rPr>
          <w:rFonts w:ascii="Times New Roman" w:eastAsia="Times New Roman" w:hAnsi="Times New Roman" w:cs="Times New Roman"/>
          <w:b/>
          <w:sz w:val="96"/>
          <w:szCs w:val="96"/>
          <w:lang w:val="uk-UA" w:eastAsia="ru-RU"/>
        </w:rPr>
        <w:t xml:space="preserve">ЗМП </w:t>
      </w:r>
      <w:r w:rsidRPr="00B47E33">
        <w:rPr>
          <w:rFonts w:ascii="Times New Roman" w:eastAsia="Times New Roman" w:hAnsi="Times New Roman" w:cs="Times New Roman"/>
          <w:b/>
          <w:sz w:val="96"/>
          <w:szCs w:val="96"/>
          <w:lang w:val="uk-UA" w:eastAsia="ru-RU"/>
        </w:rPr>
        <w:t xml:space="preserve">за 2024-2025 </w:t>
      </w:r>
      <w:r>
        <w:rPr>
          <w:rFonts w:ascii="Times New Roman" w:eastAsia="Times New Roman" w:hAnsi="Times New Roman" w:cs="Times New Roman"/>
          <w:b/>
          <w:sz w:val="96"/>
          <w:szCs w:val="96"/>
          <w:lang w:val="uk-UA" w:eastAsia="ru-RU"/>
        </w:rPr>
        <w:t xml:space="preserve">н. р. </w:t>
      </w:r>
      <w:r w:rsidRPr="00B47E33">
        <w:rPr>
          <w:rFonts w:ascii="Times New Roman" w:eastAsia="Times New Roman" w:hAnsi="Times New Roman" w:cs="Times New Roman"/>
          <w:b/>
          <w:sz w:val="96"/>
          <w:szCs w:val="96"/>
          <w:lang w:val="uk-UA" w:eastAsia="ru-RU"/>
        </w:rPr>
        <w:t xml:space="preserve"> та</w:t>
      </w:r>
    </w:p>
    <w:p w:rsidR="001F6A32" w:rsidRPr="00B47E33" w:rsidRDefault="001F6A32" w:rsidP="001F6A32">
      <w:pPr>
        <w:spacing w:after="0" w:line="240" w:lineRule="auto"/>
        <w:jc w:val="center"/>
        <w:rPr>
          <w:rFonts w:ascii="Times New Roman" w:eastAsia="Times New Roman" w:hAnsi="Times New Roman" w:cs="Times New Roman"/>
          <w:b/>
          <w:sz w:val="36"/>
          <w:szCs w:val="36"/>
          <w:lang w:val="uk-UA" w:eastAsia="ru-RU"/>
        </w:rPr>
      </w:pPr>
      <w:r w:rsidRPr="00B47E33">
        <w:rPr>
          <w:rFonts w:ascii="Times New Roman" w:eastAsia="Times New Roman" w:hAnsi="Times New Roman" w:cs="Times New Roman"/>
          <w:b/>
          <w:sz w:val="96"/>
          <w:szCs w:val="96"/>
          <w:lang w:val="uk-UA" w:eastAsia="ru-RU"/>
        </w:rPr>
        <w:t xml:space="preserve">завдання на </w:t>
      </w:r>
      <w:r>
        <w:rPr>
          <w:rFonts w:ascii="Times New Roman" w:eastAsia="Times New Roman" w:hAnsi="Times New Roman" w:cs="Times New Roman"/>
          <w:b/>
          <w:sz w:val="96"/>
          <w:szCs w:val="96"/>
          <w:lang w:val="uk-UA" w:eastAsia="ru-RU"/>
        </w:rPr>
        <w:t xml:space="preserve">                      </w:t>
      </w:r>
      <w:r w:rsidRPr="00B47E33">
        <w:rPr>
          <w:rFonts w:ascii="Times New Roman" w:eastAsia="Times New Roman" w:hAnsi="Times New Roman" w:cs="Times New Roman"/>
          <w:b/>
          <w:sz w:val="96"/>
          <w:szCs w:val="96"/>
          <w:lang w:val="uk-UA" w:eastAsia="ru-RU"/>
        </w:rPr>
        <w:t>2025-2026</w:t>
      </w:r>
      <w:r>
        <w:rPr>
          <w:rFonts w:ascii="Times New Roman" w:eastAsia="Times New Roman" w:hAnsi="Times New Roman" w:cs="Times New Roman"/>
          <w:b/>
          <w:sz w:val="96"/>
          <w:szCs w:val="96"/>
          <w:lang w:val="uk-UA" w:eastAsia="ru-RU"/>
        </w:rPr>
        <w:t xml:space="preserve"> н. р.</w:t>
      </w:r>
    </w:p>
    <w:p w:rsidR="00962694" w:rsidRDefault="00962694">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Default="00EA7E7E">
      <w:pPr>
        <w:rPr>
          <w:lang w:val="ru-RU"/>
        </w:rPr>
      </w:pPr>
    </w:p>
    <w:p w:rsidR="00EA7E7E" w:rsidRPr="00B47E33" w:rsidRDefault="00EA7E7E" w:rsidP="00EA7E7E">
      <w:pPr>
        <w:spacing w:after="0" w:line="240" w:lineRule="auto"/>
        <w:jc w:val="center"/>
        <w:rPr>
          <w:rFonts w:ascii="Times New Roman" w:eastAsia="Times New Roman" w:hAnsi="Times New Roman" w:cs="Times New Roman"/>
          <w:b/>
          <w:bCs/>
          <w:sz w:val="28"/>
          <w:szCs w:val="28"/>
          <w:lang w:val="uk-UA" w:eastAsia="ru-RU"/>
        </w:rPr>
      </w:pPr>
      <w:r w:rsidRPr="00B47E33">
        <w:rPr>
          <w:rFonts w:ascii="Times New Roman" w:eastAsia="Times New Roman" w:hAnsi="Times New Roman" w:cs="Times New Roman"/>
          <w:b/>
          <w:bCs/>
          <w:sz w:val="28"/>
          <w:szCs w:val="28"/>
          <w:lang w:val="uk-UA" w:eastAsia="ru-RU"/>
        </w:rPr>
        <w:lastRenderedPageBreak/>
        <w:t>Інформаційні відомості</w:t>
      </w:r>
    </w:p>
    <w:p w:rsidR="00EA7E7E" w:rsidRPr="00B47E33" w:rsidRDefault="00EA7E7E" w:rsidP="00EA7E7E">
      <w:pPr>
        <w:spacing w:after="0" w:line="240" w:lineRule="auto"/>
        <w:jc w:val="center"/>
        <w:rPr>
          <w:rFonts w:ascii="Times New Roman" w:eastAsia="Times New Roman" w:hAnsi="Times New Roman" w:cs="Times New Roman"/>
          <w:b/>
          <w:bCs/>
          <w:sz w:val="28"/>
          <w:szCs w:val="28"/>
          <w:lang w:val="uk-UA" w:eastAsia="ru-RU"/>
        </w:rPr>
      </w:pPr>
    </w:p>
    <w:p w:rsidR="00EA7E7E" w:rsidRPr="00B47E33" w:rsidRDefault="00EA7E7E" w:rsidP="00EA7E7E">
      <w:pPr>
        <w:spacing w:after="0" w:line="240" w:lineRule="auto"/>
        <w:ind w:firstLine="709"/>
        <w:jc w:val="both"/>
        <w:rPr>
          <w:rFonts w:ascii="Times New Roman" w:eastAsia="Times New Roman" w:hAnsi="Times New Roman" w:cs="Times New Roman"/>
          <w:b/>
          <w:sz w:val="24"/>
          <w:szCs w:val="24"/>
          <w:lang w:val="uk-UA" w:eastAsia="ru-RU"/>
        </w:rPr>
      </w:pPr>
      <w:r w:rsidRPr="00B47E33">
        <w:rPr>
          <w:rFonts w:ascii="Times New Roman" w:eastAsia="Times New Roman" w:hAnsi="Times New Roman" w:cs="Times New Roman"/>
          <w:sz w:val="24"/>
          <w:szCs w:val="24"/>
          <w:lang w:val="uk-UA" w:eastAsia="ru-RU"/>
        </w:rPr>
        <w:t>Запорізька початкова школа «Еврика» Запорізької міської ради згідно зі Статутом, затвердженим наказом департаменту освіти і науки Запорізької міської ради від 28.08.2020 № 209р, це початкова школа з дошкільним підрозділом, є закладом комунальної форми власності.</w:t>
      </w:r>
    </w:p>
    <w:p w:rsidR="00EA7E7E" w:rsidRPr="00B47E33" w:rsidRDefault="00EA7E7E" w:rsidP="00EA7E7E">
      <w:pPr>
        <w:spacing w:after="0" w:line="240"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b/>
          <w:sz w:val="24"/>
          <w:szCs w:val="24"/>
          <w:lang w:val="uk-UA" w:eastAsia="ru-RU"/>
        </w:rPr>
        <w:t>Метою діяльності ЗПШ «Еврика»</w:t>
      </w:r>
      <w:r w:rsidRPr="00B47E33">
        <w:rPr>
          <w:rFonts w:ascii="Times New Roman" w:eastAsia="Times New Roman" w:hAnsi="Times New Roman" w:cs="Times New Roman"/>
          <w:b/>
          <w:i/>
          <w:sz w:val="24"/>
          <w:szCs w:val="24"/>
          <w:lang w:val="uk-UA" w:eastAsia="ru-RU"/>
        </w:rPr>
        <w:t xml:space="preserve"> </w:t>
      </w:r>
      <w:r w:rsidRPr="00B47E33">
        <w:rPr>
          <w:rFonts w:ascii="Times New Roman" w:eastAsia="Times New Roman" w:hAnsi="Times New Roman" w:cs="Times New Roman"/>
          <w:sz w:val="24"/>
          <w:szCs w:val="24"/>
          <w:lang w:val="uk-UA" w:eastAsia="ru-RU"/>
        </w:rPr>
        <w:t>є задоволення потреб громадян України у розвитку, вихованні, навчанні, оздоровленні та догляді дітей дошкільного та молодшого шкільного віку.</w:t>
      </w:r>
    </w:p>
    <w:p w:rsidR="00EA7E7E" w:rsidRPr="00B47E33" w:rsidRDefault="00EA7E7E" w:rsidP="00EA7E7E">
      <w:pPr>
        <w:spacing w:after="0" w:line="240"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t xml:space="preserve">ЗПШ «Еврика» м. Запоріжжя, 69065, вулиця </w:t>
      </w:r>
      <w:proofErr w:type="spellStart"/>
      <w:r w:rsidRPr="00B47E33">
        <w:rPr>
          <w:rFonts w:ascii="Times New Roman" w:eastAsia="Times New Roman" w:hAnsi="Times New Roman" w:cs="Times New Roman"/>
          <w:sz w:val="24"/>
          <w:szCs w:val="24"/>
          <w:lang w:val="uk-UA" w:eastAsia="ru-RU"/>
        </w:rPr>
        <w:t>Дудикіна</w:t>
      </w:r>
      <w:proofErr w:type="spellEnd"/>
      <w:r w:rsidRPr="00B47E33">
        <w:rPr>
          <w:rFonts w:ascii="Times New Roman" w:eastAsia="Times New Roman" w:hAnsi="Times New Roman" w:cs="Times New Roman"/>
          <w:sz w:val="24"/>
          <w:szCs w:val="24"/>
          <w:lang w:val="uk-UA" w:eastAsia="ru-RU"/>
        </w:rPr>
        <w:t>, 20А</w:t>
      </w:r>
      <w:r w:rsidRPr="00B47E33">
        <w:rPr>
          <w:rFonts w:ascii="Times New Roman" w:eastAsia="Times New Roman" w:hAnsi="Times New Roman" w:cs="Times New Roman"/>
          <w:sz w:val="24"/>
          <w:szCs w:val="24"/>
          <w:lang w:val="ru-RU" w:eastAsia="ru-RU"/>
        </w:rPr>
        <w:t>, телефон/факс: (061) 224 -77- 54,</w:t>
      </w:r>
      <w:r w:rsidRPr="00B47E33">
        <w:rPr>
          <w:rFonts w:ascii="Times New Roman" w:eastAsia="Times New Roman" w:hAnsi="Times New Roman" w:cs="Times New Roman"/>
          <w:sz w:val="24"/>
          <w:szCs w:val="24"/>
          <w:lang w:val="uk-UA" w:eastAsia="ru-RU"/>
        </w:rPr>
        <w:t xml:space="preserve"> </w:t>
      </w:r>
      <w:r w:rsidRPr="00B47E33">
        <w:rPr>
          <w:rFonts w:ascii="Times New Roman" w:eastAsia="Times New Roman" w:hAnsi="Times New Roman" w:cs="Times New Roman"/>
          <w:sz w:val="24"/>
          <w:szCs w:val="24"/>
          <w:lang w:val="ru-RU" w:eastAsia="ru-RU"/>
        </w:rPr>
        <w:t>сайт ЗПШ</w:t>
      </w:r>
      <w:r w:rsidRPr="00B47E33">
        <w:rPr>
          <w:rFonts w:ascii="Times New Roman" w:eastAsia="Times New Roman" w:hAnsi="Times New Roman" w:cs="Times New Roman"/>
          <w:sz w:val="24"/>
          <w:szCs w:val="24"/>
          <w:lang w:val="uk-UA" w:eastAsia="ru-RU"/>
        </w:rPr>
        <w:t xml:space="preserve"> «Еврика»: </w:t>
      </w:r>
      <w:hyperlink r:id="rId5" w:history="1">
        <w:r w:rsidRPr="00B47E33">
          <w:rPr>
            <w:rFonts w:ascii="Times New Roman" w:eastAsia="Times New Roman" w:hAnsi="Times New Roman" w:cs="Times New Roman"/>
            <w:color w:val="0000FF"/>
            <w:sz w:val="24"/>
            <w:szCs w:val="24"/>
            <w:u w:val="single"/>
            <w:lang w:val="uk-UA" w:eastAsia="ru-RU"/>
          </w:rPr>
          <w:t>http://evryka.softbi.info</w:t>
        </w:r>
      </w:hyperlink>
      <w:r w:rsidRPr="00B47E33">
        <w:rPr>
          <w:rFonts w:ascii="Times New Roman" w:eastAsia="Times New Roman" w:hAnsi="Times New Roman" w:cs="Times New Roman"/>
          <w:sz w:val="24"/>
          <w:szCs w:val="24"/>
          <w:lang w:val="uk-UA" w:eastAsia="ru-RU"/>
        </w:rPr>
        <w:t>.</w:t>
      </w:r>
    </w:p>
    <w:p w:rsidR="00EA7E7E" w:rsidRPr="00B47E33" w:rsidRDefault="00EA7E7E" w:rsidP="00EA7E7E">
      <w:pPr>
        <w:spacing w:after="0" w:line="240"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Директор: Лариса Зуб</w:t>
      </w:r>
    </w:p>
    <w:p w:rsidR="00EA7E7E" w:rsidRPr="00B47E33" w:rsidRDefault="00EA7E7E" w:rsidP="00EA7E7E">
      <w:pPr>
        <w:spacing w:after="0" w:line="240" w:lineRule="auto"/>
        <w:jc w:val="both"/>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t>Мова навчання та виховання в групах раннього віку, в дошкільному підрозділі та початковій школі - українська.</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У дошкільному підрозділі функціонує 5 груп:</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1 група - 3-го року життя;</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1 група - 4-го року життя;</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1 група - 5-го року життя;</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1 група - 6-го року життя, загального розвитку;</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1 група - 6-го року життя, короткотривалого перебування дітей.</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Шкільний підрозділ:</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2клас - 8-го року життя;</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3клас - «На крилах успіху» 9-го року життя;</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 xml:space="preserve">4клас - 10-го року життя. </w:t>
      </w: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jc w:val="center"/>
        <w:rPr>
          <w:rFonts w:ascii="Times New Roman" w:eastAsia="Times New Roman" w:hAnsi="Times New Roman" w:cs="Times New Roman"/>
          <w:b/>
          <w:bCs/>
          <w:sz w:val="28"/>
          <w:szCs w:val="28"/>
          <w:lang w:val="uk-UA" w:eastAsia="ru-RU"/>
        </w:rPr>
      </w:pPr>
    </w:p>
    <w:p w:rsidR="00EA7E7E" w:rsidRPr="00B47E33" w:rsidRDefault="00EA7E7E" w:rsidP="00EA7E7E">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 xml:space="preserve"> </w:t>
      </w:r>
    </w:p>
    <w:p w:rsidR="00EA7E7E" w:rsidRPr="00B47E33" w:rsidRDefault="00EA7E7E" w:rsidP="00EA7E7E">
      <w:pPr>
        <w:tabs>
          <w:tab w:val="left" w:pos="567"/>
          <w:tab w:val="left" w:leader="dot" w:pos="9639"/>
        </w:tabs>
        <w:spacing w:after="0" w:line="240" w:lineRule="auto"/>
        <w:rPr>
          <w:rFonts w:ascii="Times New Roman" w:eastAsia="Times New Roman" w:hAnsi="Times New Roman" w:cs="Times New Roman"/>
          <w:sz w:val="24"/>
          <w:szCs w:val="24"/>
          <w:lang w:val="uk-UA" w:eastAsia="ru-RU"/>
        </w:rPr>
      </w:pPr>
    </w:p>
    <w:p w:rsidR="00EA7E7E" w:rsidRPr="00B47E33" w:rsidRDefault="00EA7E7E" w:rsidP="00EA7E7E">
      <w:pPr>
        <w:pageBreakBefore/>
        <w:spacing w:after="0" w:line="240" w:lineRule="auto"/>
        <w:jc w:val="center"/>
        <w:rPr>
          <w:rFonts w:ascii="Times New Roman" w:eastAsia="Times New Roman" w:hAnsi="Times New Roman" w:cs="Times New Roman"/>
          <w:b/>
          <w:sz w:val="28"/>
          <w:szCs w:val="28"/>
          <w:lang w:val="uk-UA" w:eastAsia="ru-RU"/>
        </w:rPr>
      </w:pPr>
      <w:r w:rsidRPr="00B47E33">
        <w:rPr>
          <w:rFonts w:ascii="Times New Roman" w:eastAsia="Times New Roman" w:hAnsi="Times New Roman" w:cs="Times New Roman"/>
          <w:b/>
          <w:bCs/>
          <w:sz w:val="28"/>
          <w:szCs w:val="28"/>
          <w:lang w:val="uk-UA" w:eastAsia="ru-RU"/>
        </w:rPr>
        <w:lastRenderedPageBreak/>
        <w:t>Розділ І</w:t>
      </w:r>
      <w:r w:rsidRPr="00B47E33">
        <w:rPr>
          <w:rFonts w:ascii="Times New Roman" w:eastAsia="Times New Roman" w:hAnsi="Times New Roman" w:cs="Times New Roman"/>
          <w:sz w:val="28"/>
          <w:szCs w:val="28"/>
          <w:lang w:val="uk-UA" w:eastAsia="ru-RU"/>
        </w:rPr>
        <w:t xml:space="preserve"> </w:t>
      </w:r>
      <w:r w:rsidRPr="00B47E33">
        <w:rPr>
          <w:rFonts w:ascii="Times New Roman" w:eastAsia="Times New Roman" w:hAnsi="Times New Roman" w:cs="Times New Roman"/>
          <w:b/>
          <w:sz w:val="28"/>
          <w:szCs w:val="28"/>
          <w:lang w:val="uk-UA" w:eastAsia="ru-RU"/>
        </w:rPr>
        <w:t>Аналіз роботи ЗПШ «Еврика» за 2024-2025 навчальний рік та</w:t>
      </w:r>
    </w:p>
    <w:p w:rsidR="00EA7E7E" w:rsidRPr="00B47E33" w:rsidRDefault="00EA7E7E" w:rsidP="00EA7E7E">
      <w:pPr>
        <w:spacing w:after="0" w:line="240" w:lineRule="auto"/>
        <w:jc w:val="center"/>
        <w:rPr>
          <w:rFonts w:ascii="Times New Roman" w:eastAsia="Times New Roman" w:hAnsi="Times New Roman" w:cs="Times New Roman"/>
          <w:b/>
          <w:sz w:val="28"/>
          <w:szCs w:val="28"/>
          <w:lang w:val="uk-UA" w:eastAsia="ru-RU"/>
        </w:rPr>
      </w:pPr>
      <w:r w:rsidRPr="00B47E33">
        <w:rPr>
          <w:rFonts w:ascii="Times New Roman" w:eastAsia="Times New Roman" w:hAnsi="Times New Roman" w:cs="Times New Roman"/>
          <w:b/>
          <w:sz w:val="28"/>
          <w:szCs w:val="28"/>
          <w:lang w:val="uk-UA" w:eastAsia="ru-RU"/>
        </w:rPr>
        <w:t>завдання на 2025-2026 навчальний рік</w:t>
      </w:r>
    </w:p>
    <w:p w:rsidR="00EA7E7E" w:rsidRPr="00B47E33" w:rsidRDefault="00EA7E7E" w:rsidP="00EA7E7E">
      <w:pPr>
        <w:spacing w:after="0" w:line="240" w:lineRule="auto"/>
        <w:jc w:val="center"/>
        <w:rPr>
          <w:rFonts w:ascii="Times New Roman" w:eastAsia="Times New Roman" w:hAnsi="Times New Roman" w:cs="Times New Roman"/>
          <w:b/>
          <w:sz w:val="28"/>
          <w:szCs w:val="28"/>
          <w:lang w:val="uk-UA" w:eastAsia="ru-RU"/>
        </w:rPr>
      </w:pPr>
    </w:p>
    <w:p w:rsidR="00EA7E7E" w:rsidRPr="00B47E33" w:rsidRDefault="00EA7E7E" w:rsidP="00EA7E7E">
      <w:pPr>
        <w:spacing w:after="0" w:line="240" w:lineRule="auto"/>
        <w:jc w:val="center"/>
        <w:rPr>
          <w:rFonts w:ascii="Times New Roman" w:eastAsia="Times New Roman" w:hAnsi="Times New Roman" w:cs="Times New Roman"/>
          <w:b/>
          <w:sz w:val="28"/>
          <w:szCs w:val="28"/>
          <w:lang w:val="uk-UA" w:eastAsia="ru-RU"/>
        </w:rPr>
      </w:pPr>
      <w:r w:rsidRPr="00B47E33">
        <w:rPr>
          <w:rFonts w:ascii="Times New Roman" w:eastAsia="Times New Roman" w:hAnsi="Times New Roman" w:cs="Times New Roman"/>
          <w:b/>
          <w:sz w:val="28"/>
          <w:szCs w:val="28"/>
          <w:lang w:val="uk-UA" w:eastAsia="ru-RU"/>
        </w:rPr>
        <w:t>1.1 Аналіз роботи ЗПШ «Еврика»</w:t>
      </w:r>
    </w:p>
    <w:p w:rsidR="00EA7E7E" w:rsidRPr="00B47E33" w:rsidRDefault="00EA7E7E" w:rsidP="00EA7E7E">
      <w:pPr>
        <w:spacing w:after="0" w:line="240" w:lineRule="auto"/>
        <w:jc w:val="center"/>
        <w:rPr>
          <w:rFonts w:ascii="Times New Roman" w:eastAsia="Times New Roman" w:hAnsi="Times New Roman" w:cs="Times New Roman"/>
          <w:sz w:val="28"/>
          <w:szCs w:val="28"/>
          <w:lang w:val="uk-UA" w:eastAsia="ru-RU"/>
        </w:rPr>
      </w:pPr>
    </w:p>
    <w:p w:rsidR="00EA7E7E" w:rsidRPr="00B47E33" w:rsidRDefault="00EA7E7E" w:rsidP="00EA7E7E">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t xml:space="preserve">Освітня діяльність в Запорізькій початковій школі «Еврика» у 2024-2025 навчальному році організована відповідно до Конституції України, Закону України «Про освіту», Закону України «Про дошкільну освіту», Закону України «Про охорону дитинства», Положення про заклад дошкільної освіти, </w:t>
      </w:r>
      <w:r w:rsidRPr="00B47E33">
        <w:rPr>
          <w:rFonts w:ascii="Times New Roman" w:eastAsia="Times New Roman" w:hAnsi="Times New Roman" w:cs="Times New Roman"/>
          <w:bCs/>
          <w:sz w:val="24"/>
          <w:szCs w:val="24"/>
          <w:lang w:val="uk-UA" w:eastAsia="ru-RU"/>
        </w:rPr>
        <w:t>Положення про атестацію педагогічних працівників,</w:t>
      </w:r>
      <w:r w:rsidRPr="00B47E33">
        <w:rPr>
          <w:rFonts w:ascii="Times New Roman" w:eastAsia="Times New Roman" w:hAnsi="Times New Roman" w:cs="Times New Roman"/>
          <w:sz w:val="24"/>
          <w:szCs w:val="24"/>
          <w:lang w:val="uk-UA" w:eastAsia="ru-RU"/>
        </w:rPr>
        <w:t xml:space="preserve"> Положення про дистанційну форму здобуття повної загальної середньої освіти,</w:t>
      </w:r>
      <w:r w:rsidRPr="00B47E33">
        <w:rPr>
          <w:rFonts w:ascii="Calibri" w:eastAsia="Calibri" w:hAnsi="Calibri" w:cs="Times New Roman"/>
          <w:lang w:val="uk-UA"/>
        </w:rPr>
        <w:t xml:space="preserve"> </w:t>
      </w:r>
      <w:r w:rsidRPr="00B47E33">
        <w:rPr>
          <w:rFonts w:ascii="Times New Roman" w:eastAsia="Times New Roman" w:hAnsi="Times New Roman" w:cs="Times New Roman"/>
          <w:sz w:val="24"/>
          <w:szCs w:val="24"/>
          <w:lang w:val="uk-UA" w:eastAsia="ru-RU"/>
        </w:rPr>
        <w:t>наказу МОН № 836 від 13.06.2024 року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Pr="00B47E33">
        <w:rPr>
          <w:rFonts w:ascii="Calibri" w:eastAsia="Calibri" w:hAnsi="Calibri" w:cs="Times New Roman"/>
          <w:lang w:val="uk-UA"/>
        </w:rPr>
        <w:t xml:space="preserve"> </w:t>
      </w:r>
      <w:r w:rsidRPr="00B47E33">
        <w:rPr>
          <w:rFonts w:ascii="Times New Roman" w:eastAsia="Times New Roman" w:hAnsi="Times New Roman" w:cs="Times New Roman"/>
          <w:sz w:val="24"/>
          <w:szCs w:val="24"/>
          <w:lang w:val="uk-UA" w:eastAsia="ru-RU"/>
        </w:rPr>
        <w:t>наказу МОЗ №2205 від 25.09.2020 «Про затвердження Санітарного регламенту для закладів загальної середньої освіти», листа МОН України від 27.08.2024 № 1/15368-24 «Рекомендації щодо організації освітнього процесу в закладах дошкільної освіти у 2024/2025 навчальному році»,</w:t>
      </w:r>
      <w:r w:rsidRPr="00B47E33">
        <w:rPr>
          <w:rFonts w:ascii="Calibri" w:eastAsia="Calibri" w:hAnsi="Calibri" w:cs="Times New Roman"/>
          <w:lang w:val="uk-UA"/>
        </w:rPr>
        <w:t xml:space="preserve"> </w:t>
      </w:r>
      <w:r w:rsidRPr="00B47E33">
        <w:rPr>
          <w:rFonts w:ascii="Times New Roman" w:eastAsia="Times New Roman" w:hAnsi="Times New Roman" w:cs="Times New Roman"/>
          <w:sz w:val="24"/>
          <w:szCs w:val="24"/>
          <w:lang w:val="uk-UA" w:eastAsia="ru-RU"/>
        </w:rPr>
        <w:t>листа МОН України від 23 серпня 2024 р. № 1/15281-24 «Про організацію 2024/2025 навчального року в закладах загальної середньої освіти»,</w:t>
      </w:r>
      <w:r w:rsidRPr="00B47E33">
        <w:rPr>
          <w:rFonts w:ascii="Calibri" w:eastAsia="Calibri" w:hAnsi="Calibri" w:cs="Times New Roman"/>
          <w:lang w:val="ru-RU"/>
        </w:rPr>
        <w:t xml:space="preserve"> </w:t>
      </w:r>
      <w:r w:rsidRPr="00B47E33">
        <w:rPr>
          <w:rFonts w:ascii="Times New Roman" w:eastAsia="Times New Roman" w:hAnsi="Times New Roman" w:cs="Times New Roman"/>
          <w:sz w:val="24"/>
          <w:szCs w:val="24"/>
          <w:lang w:val="uk-UA" w:eastAsia="ru-RU"/>
        </w:rPr>
        <w:t>Базового компоненту дошкільної освіти та Методичних рекомендацій до Базового компонента, Державного стандарту початкової освіти,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дошкільної освіти, власного статуту та інших нормативно-правових документів в сфері освіти.</w:t>
      </w:r>
    </w:p>
    <w:p w:rsidR="00EA7E7E" w:rsidRPr="00B47E33" w:rsidRDefault="00EA7E7E" w:rsidP="00EA7E7E">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t>В ЗПШ «Еврика» протягом 2024 - 2025 навчального року функціонувало 5 груп дошкільного підрозділу та 4 класи початкової школи.</w:t>
      </w:r>
    </w:p>
    <w:p w:rsidR="00EA7E7E" w:rsidRPr="00B47E33" w:rsidRDefault="00EA7E7E" w:rsidP="00EA7E7E">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t>Відповідно до рішення виконавчого комітету Запорізької міської ради від 28.08.2024 № 573 «Про організацію освітнього процесу в комунальних закладах загальної середньої освіти міста Запоріжжя у 2024/2025 навчальному році за очною формою зі змішаним режимом навчання», в ЗПШ «Еврика» освітній процес для учнів початкової школи та вихованців старшого дошкільного віку (для яких дошкільна освіта є обов’язковою) було запроваджено за очною формою зі змішаним режимом навчання з 02.09.2024 року.</w:t>
      </w:r>
    </w:p>
    <w:p w:rsidR="00EA7E7E" w:rsidRPr="00B47E33" w:rsidRDefault="00EA7E7E" w:rsidP="00EA7E7E">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p>
    <w:p w:rsidR="00EA7E7E" w:rsidRPr="00B47E33" w:rsidRDefault="00EA7E7E" w:rsidP="00EA7E7E">
      <w:pPr>
        <w:tabs>
          <w:tab w:val="left" w:pos="709"/>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r>
      <w:r w:rsidRPr="00B47E33">
        <w:rPr>
          <w:rFonts w:ascii="Times New Roman" w:eastAsia="Times New Roman" w:hAnsi="Times New Roman" w:cs="Times New Roman"/>
          <w:bCs/>
          <w:sz w:val="24"/>
          <w:szCs w:val="24"/>
          <w:lang w:val="uk-UA" w:eastAsia="ru-RU"/>
        </w:rPr>
        <w:t>Кількісний склад</w:t>
      </w:r>
      <w:r w:rsidRPr="00B47E33">
        <w:rPr>
          <w:rFonts w:ascii="Times New Roman" w:eastAsia="Times New Roman" w:hAnsi="Times New Roman" w:cs="Times New Roman"/>
          <w:sz w:val="24"/>
          <w:szCs w:val="24"/>
          <w:lang w:val="uk-UA" w:eastAsia="ru-RU"/>
        </w:rPr>
        <w:t xml:space="preserve"> педагогічних працівників (16 працюючих педагогів):</w:t>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директор - 1;</w:t>
      </w:r>
      <w:r w:rsidRPr="00B47E33">
        <w:rPr>
          <w:rFonts w:ascii="Times New Roman" w:eastAsia="Times New Roman" w:hAnsi="Times New Roman" w:cs="Times New Roman"/>
          <w:sz w:val="24"/>
          <w:szCs w:val="24"/>
          <w:lang w:val="uk-UA" w:eastAsia="ru-RU"/>
        </w:rPr>
        <w:tab/>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вихователь-методист - 1;</w:t>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вчителі - 5;</w:t>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вихователі - 7;</w:t>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керівник музичний - 1;</w:t>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соціальний педагог – 1;</w:t>
      </w:r>
    </w:p>
    <w:p w:rsidR="00EA7E7E" w:rsidRPr="00B47E33" w:rsidRDefault="00EA7E7E" w:rsidP="00EA7E7E">
      <w:pPr>
        <w:tabs>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практичний психолог - 1.</w:t>
      </w:r>
    </w:p>
    <w:p w:rsidR="00EA7E7E" w:rsidRPr="00B47E33" w:rsidRDefault="00EA7E7E" w:rsidP="00EA7E7E">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r>
      <w:r w:rsidRPr="00B47E33">
        <w:rPr>
          <w:rFonts w:ascii="Times New Roman" w:eastAsia="Times New Roman" w:hAnsi="Times New Roman" w:cs="Times New Roman"/>
          <w:bCs/>
          <w:sz w:val="24"/>
          <w:szCs w:val="24"/>
          <w:lang w:val="uk-UA" w:eastAsia="ru-RU"/>
        </w:rPr>
        <w:t xml:space="preserve">Розподіл педагогів за </w:t>
      </w:r>
      <w:r w:rsidRPr="00B47E33">
        <w:rPr>
          <w:rFonts w:ascii="Times New Roman" w:eastAsia="Times New Roman" w:hAnsi="Times New Roman" w:cs="Times New Roman"/>
          <w:bCs/>
          <w:iCs/>
          <w:sz w:val="24"/>
          <w:szCs w:val="24"/>
          <w:lang w:val="uk-UA" w:eastAsia="ru-RU"/>
        </w:rPr>
        <w:t>кваліфікаційними категоріями та педагогічними званнями:</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t>«Спеціаліст» - 5 / 31 %</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t>«Спеціаліст II категорії» - 4 / 25 %</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t>«Спеціаліст вищої категорії» - 7 / 44 %</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t>Педагоги, які мають педагогічне звання «Вихователь - методист» - 5 / 31%</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lastRenderedPageBreak/>
        <w:t>Педагоги, які мають педагогічне звання «Старший вихователь» - 1 / 6%</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t>Педагоги, які мають педагогічне звання «Старший вчитель» - 2 / 12%</w:t>
      </w:r>
    </w:p>
    <w:p w:rsidR="00EA7E7E" w:rsidRPr="00B47E33" w:rsidRDefault="00EA7E7E" w:rsidP="00EA7E7E">
      <w:pPr>
        <w:numPr>
          <w:ilvl w:val="0"/>
          <w:numId w:val="3"/>
        </w:numPr>
        <w:tabs>
          <w:tab w:val="left" w:pos="3686"/>
        </w:tabs>
        <w:spacing w:after="0" w:line="276" w:lineRule="auto"/>
        <w:jc w:val="both"/>
        <w:rPr>
          <w:rFonts w:ascii="Times New Roman" w:eastAsia="Times New Roman" w:hAnsi="Times New Roman" w:cs="Times New Roman"/>
          <w:iCs/>
          <w:sz w:val="24"/>
          <w:szCs w:val="24"/>
          <w:lang w:val="uk-UA" w:eastAsia="ru-RU"/>
        </w:rPr>
      </w:pPr>
      <w:r w:rsidRPr="00B47E33">
        <w:rPr>
          <w:rFonts w:ascii="Times New Roman" w:eastAsia="Times New Roman" w:hAnsi="Times New Roman" w:cs="Times New Roman"/>
          <w:iCs/>
          <w:sz w:val="24"/>
          <w:szCs w:val="24"/>
          <w:lang w:val="uk-UA" w:eastAsia="ru-RU"/>
        </w:rPr>
        <w:t>Педагоги, які мають педагогічне звання «Вчитель - методист» - 1 / 6%</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Головною метою, яку ставив перед собою педагогічний колектив ЗПШ «Еврика» у 2024-2025 навчальному році, було: забезпечення всебічного розвитку учнів та вихованців, створення комфортних умов для здобуття знань та формування цінностей відповідальності, толерантності й креативності, а також підвищення якості освіти через впровадження сучасних педагогічних технологій, підвищення професійної майстерності вчителів та вихователів, активну співпрацю з батьками.</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Протягом 2024 - 2025 </w:t>
      </w:r>
      <w:proofErr w:type="spellStart"/>
      <w:r w:rsidRPr="00B47E33">
        <w:rPr>
          <w:rFonts w:ascii="Times New Roman" w:eastAsia="Times New Roman" w:hAnsi="Times New Roman" w:cs="Times New Roman"/>
          <w:bCs/>
          <w:sz w:val="24"/>
          <w:szCs w:val="24"/>
          <w:lang w:val="uk-UA" w:eastAsia="ru-RU"/>
        </w:rPr>
        <w:t>н.р</w:t>
      </w:r>
      <w:proofErr w:type="spellEnd"/>
      <w:r w:rsidRPr="00B47E33">
        <w:rPr>
          <w:rFonts w:ascii="Times New Roman" w:eastAsia="Times New Roman" w:hAnsi="Times New Roman" w:cs="Times New Roman"/>
          <w:bCs/>
          <w:sz w:val="24"/>
          <w:szCs w:val="24"/>
          <w:lang w:val="uk-UA" w:eastAsia="ru-RU"/>
        </w:rPr>
        <w:t>. фінансово - матеріальне утримання та облаштування будівлі та території закладу відбувалося за рахунок спонсорських коштів та відповідає санітарним нормам устрою й утримання закладів освіти.</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Технічний стан будівлі задовільний. Були проведені роботи: ремонт їдальні, ремонт підвального приміщення, ремонт 3-х прольотів коридорів, ремонт і фарбування ігрового обладнання прогулянкових майданчиків, ремонт сміттєвого баку, відновлення поливу.</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Територія закладу має естетичний вигляд, достатньо озеленена, повністю огороджена. Ігрові та спортивний майданчики та їх обладнання підтримувались у належному, безпечному стані, огороджені. На території закладу відокремлена господарська зона із закритим сміттєзбірником, зелені зони з газонами, квітниками.</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Сміття прибиралось у смітники та вивозилось двічі на місяць. У теплу пору року за спекотної та сухої погоди ділянки поливались, що відповідає санітарним вимогам утримання території.</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Зусилля педагогічного колективу в 2024 - 20</w:t>
      </w:r>
      <w:r w:rsidRPr="00B47E33">
        <w:rPr>
          <w:rFonts w:ascii="Times New Roman" w:eastAsia="Times New Roman" w:hAnsi="Times New Roman" w:cs="Times New Roman"/>
          <w:bCs/>
          <w:sz w:val="24"/>
          <w:szCs w:val="24"/>
          <w:lang w:val="ru-RU" w:eastAsia="ru-RU"/>
        </w:rPr>
        <w:t>25</w:t>
      </w:r>
      <w:r w:rsidRPr="00B47E33">
        <w:rPr>
          <w:rFonts w:ascii="Times New Roman" w:eastAsia="Times New Roman" w:hAnsi="Times New Roman" w:cs="Times New Roman"/>
          <w:bCs/>
          <w:sz w:val="24"/>
          <w:szCs w:val="24"/>
          <w:lang w:val="uk-UA" w:eastAsia="ru-RU"/>
        </w:rPr>
        <w:t xml:space="preserve"> навчальному році було спрямовано на роботу за науково-методичною проблемою: «Формування соціально-громадянської компетентності дітей дошкільного та молодшого шкільного віку в сучасному соціокультурному середовищі». </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На виконання пріоритетних завдань була спланована система методичної роботи з підвищення професійної майстерності педагогів:</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підвищення теоретичного рівня та фахової підготовки педагогів на курсах підвищення кваліфікації при КЗ ЗОІППО (</w:t>
      </w:r>
      <w:proofErr w:type="spellStart"/>
      <w:r w:rsidRPr="00B47E33">
        <w:rPr>
          <w:rFonts w:ascii="Times New Roman" w:eastAsia="Times New Roman" w:hAnsi="Times New Roman" w:cs="Times New Roman"/>
          <w:bCs/>
          <w:sz w:val="24"/>
          <w:szCs w:val="24"/>
          <w:lang w:val="uk-UA" w:eastAsia="ru-RU"/>
        </w:rPr>
        <w:t>Бурцева</w:t>
      </w:r>
      <w:proofErr w:type="spellEnd"/>
      <w:r w:rsidRPr="00B47E33">
        <w:rPr>
          <w:rFonts w:ascii="Times New Roman" w:eastAsia="Times New Roman" w:hAnsi="Times New Roman" w:cs="Times New Roman"/>
          <w:bCs/>
          <w:sz w:val="24"/>
          <w:szCs w:val="24"/>
          <w:lang w:val="uk-UA" w:eastAsia="ru-RU"/>
        </w:rPr>
        <w:t xml:space="preserve"> Н.Л.) та курсах організованих суб’єктами надання освітніх послуг з підвищення кваліфікації (майже всі педагоги школи);</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iCs/>
          <w:sz w:val="24"/>
          <w:szCs w:val="24"/>
          <w:lang w:val="uk-UA" w:eastAsia="ru-RU"/>
        </w:rPr>
      </w:pPr>
      <w:r w:rsidRPr="00B47E33">
        <w:rPr>
          <w:rFonts w:ascii="Times New Roman" w:eastAsia="Times New Roman" w:hAnsi="Times New Roman" w:cs="Times New Roman"/>
          <w:bCs/>
          <w:sz w:val="24"/>
          <w:szCs w:val="24"/>
          <w:lang w:val="uk-UA" w:eastAsia="ru-RU"/>
        </w:rPr>
        <w:t xml:space="preserve">участь педагогів у тренінгах, конференціях, семінарах, </w:t>
      </w:r>
      <w:proofErr w:type="spellStart"/>
      <w:r w:rsidRPr="00B47E33">
        <w:rPr>
          <w:rFonts w:ascii="Times New Roman" w:eastAsia="Times New Roman" w:hAnsi="Times New Roman" w:cs="Times New Roman"/>
          <w:bCs/>
          <w:sz w:val="24"/>
          <w:szCs w:val="24"/>
          <w:lang w:val="uk-UA" w:eastAsia="ru-RU"/>
        </w:rPr>
        <w:t>вебінарах</w:t>
      </w:r>
      <w:proofErr w:type="spellEnd"/>
      <w:r w:rsidRPr="00B47E33">
        <w:rPr>
          <w:rFonts w:ascii="Times New Roman" w:eastAsia="Times New Roman" w:hAnsi="Times New Roman" w:cs="Times New Roman"/>
          <w:bCs/>
          <w:sz w:val="24"/>
          <w:szCs w:val="24"/>
          <w:lang w:val="uk-UA" w:eastAsia="ru-RU"/>
        </w:rPr>
        <w:t xml:space="preserve">, освітніх </w:t>
      </w:r>
      <w:proofErr w:type="spellStart"/>
      <w:r w:rsidRPr="00B47E33">
        <w:rPr>
          <w:rFonts w:ascii="Times New Roman" w:eastAsia="Times New Roman" w:hAnsi="Times New Roman" w:cs="Times New Roman"/>
          <w:bCs/>
          <w:sz w:val="24"/>
          <w:szCs w:val="24"/>
          <w:lang w:val="uk-UA" w:eastAsia="ru-RU"/>
        </w:rPr>
        <w:t>проєктах</w:t>
      </w:r>
      <w:proofErr w:type="spellEnd"/>
      <w:r w:rsidRPr="00B47E33">
        <w:rPr>
          <w:rFonts w:ascii="Times New Roman" w:eastAsia="Times New Roman" w:hAnsi="Times New Roman" w:cs="Times New Roman"/>
          <w:bCs/>
          <w:sz w:val="24"/>
          <w:szCs w:val="24"/>
          <w:lang w:val="uk-UA" w:eastAsia="ru-RU"/>
        </w:rPr>
        <w:t>;</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iCs/>
          <w:sz w:val="24"/>
          <w:szCs w:val="24"/>
          <w:lang w:val="uk-UA" w:eastAsia="ru-RU"/>
        </w:rPr>
      </w:pPr>
      <w:r w:rsidRPr="00B47E33">
        <w:rPr>
          <w:rFonts w:ascii="Times New Roman" w:eastAsia="Times New Roman" w:hAnsi="Times New Roman" w:cs="Times New Roman"/>
          <w:bCs/>
          <w:iCs/>
          <w:sz w:val="24"/>
          <w:szCs w:val="24"/>
          <w:lang w:val="uk-UA" w:eastAsia="ru-RU"/>
        </w:rPr>
        <w:t>успішно пройдена сертифікація вчителів - Гур’єва А.О. - вчитель початкових класів;</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згідно з перспективним планом 3 педагога пройшли чергову атестацію            (</w:t>
      </w:r>
      <w:proofErr w:type="spellStart"/>
      <w:r w:rsidRPr="00B47E33">
        <w:rPr>
          <w:rFonts w:ascii="Times New Roman" w:eastAsia="Times New Roman" w:hAnsi="Times New Roman" w:cs="Times New Roman"/>
          <w:bCs/>
          <w:sz w:val="24"/>
          <w:szCs w:val="24"/>
          <w:lang w:val="uk-UA" w:eastAsia="ru-RU"/>
        </w:rPr>
        <w:t>Здоровцова</w:t>
      </w:r>
      <w:proofErr w:type="spellEnd"/>
      <w:r w:rsidRPr="00B47E33">
        <w:rPr>
          <w:rFonts w:ascii="Times New Roman" w:eastAsia="Times New Roman" w:hAnsi="Times New Roman" w:cs="Times New Roman"/>
          <w:bCs/>
          <w:sz w:val="24"/>
          <w:szCs w:val="24"/>
          <w:lang w:val="uk-UA" w:eastAsia="ru-RU"/>
        </w:rPr>
        <w:t xml:space="preserve"> О.В. - вчитель початкових класів, Гур’єва А.О.</w:t>
      </w:r>
      <w:r w:rsidRPr="00B47E33">
        <w:rPr>
          <w:rFonts w:ascii="Times New Roman" w:eastAsia="Calibri" w:hAnsi="Times New Roman" w:cs="Times New Roman"/>
          <w:sz w:val="24"/>
          <w:szCs w:val="24"/>
          <w:lang w:val="ru-RU"/>
        </w:rPr>
        <w:t xml:space="preserve"> </w:t>
      </w:r>
      <w:r w:rsidRPr="00B47E33">
        <w:rPr>
          <w:rFonts w:ascii="Times New Roman" w:eastAsia="Calibri" w:hAnsi="Times New Roman" w:cs="Times New Roman"/>
          <w:sz w:val="24"/>
          <w:szCs w:val="24"/>
          <w:lang w:val="uk-UA"/>
        </w:rPr>
        <w:t xml:space="preserve">- </w:t>
      </w:r>
      <w:r w:rsidRPr="00B47E33">
        <w:rPr>
          <w:rFonts w:ascii="Times New Roman" w:eastAsia="Times New Roman" w:hAnsi="Times New Roman" w:cs="Times New Roman"/>
          <w:bCs/>
          <w:sz w:val="24"/>
          <w:szCs w:val="24"/>
          <w:lang w:val="uk-UA" w:eastAsia="ru-RU"/>
        </w:rPr>
        <w:t>вчитель початкових класів, Орлова В.В. - вихователь);</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методичний кабінет поповнився новими матеріалами, тематичними розробками педагогів: «Використання інноваційних технологій в сучасних умовах розвитку освіти», «Використання STEAM на заняттях з дітьми дошкільного віку»;</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lastRenderedPageBreak/>
        <w:t xml:space="preserve">проведено педагогічні ради, теоретично-практичні семінари з тем: </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«Розвиток творчості педагогів»;</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«Індивідуальна своєрідність творчо одарованої дитини»;</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«Вплив сімейного виховання на розвиток креативності в дітей»;</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«Використання </w:t>
      </w:r>
      <w:proofErr w:type="spellStart"/>
      <w:r w:rsidRPr="00B47E33">
        <w:rPr>
          <w:rFonts w:ascii="Times New Roman" w:eastAsia="Times New Roman" w:hAnsi="Times New Roman" w:cs="Times New Roman"/>
          <w:bCs/>
          <w:sz w:val="24"/>
          <w:szCs w:val="24"/>
          <w:lang w:val="uk-UA" w:eastAsia="ru-RU"/>
        </w:rPr>
        <w:t>медіаресурсів</w:t>
      </w:r>
      <w:proofErr w:type="spellEnd"/>
      <w:r w:rsidRPr="00B47E33">
        <w:rPr>
          <w:rFonts w:ascii="Times New Roman" w:eastAsia="Times New Roman" w:hAnsi="Times New Roman" w:cs="Times New Roman"/>
          <w:bCs/>
          <w:sz w:val="24"/>
          <w:szCs w:val="24"/>
          <w:lang w:val="uk-UA" w:eastAsia="ru-RU"/>
        </w:rPr>
        <w:t xml:space="preserve"> в освітньому процесі»;</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«Використання методу </w:t>
      </w:r>
      <w:proofErr w:type="spellStart"/>
      <w:r w:rsidRPr="00B47E33">
        <w:rPr>
          <w:rFonts w:ascii="Times New Roman" w:eastAsia="Times New Roman" w:hAnsi="Times New Roman" w:cs="Times New Roman"/>
          <w:bCs/>
          <w:sz w:val="24"/>
          <w:szCs w:val="24"/>
          <w:lang w:val="uk-UA" w:eastAsia="ru-RU"/>
        </w:rPr>
        <w:t>проєктів</w:t>
      </w:r>
      <w:proofErr w:type="spellEnd"/>
      <w:r w:rsidRPr="00B47E33">
        <w:rPr>
          <w:rFonts w:ascii="Times New Roman" w:eastAsia="Times New Roman" w:hAnsi="Times New Roman" w:cs="Times New Roman"/>
          <w:bCs/>
          <w:sz w:val="24"/>
          <w:szCs w:val="24"/>
          <w:lang w:val="uk-UA" w:eastAsia="ru-RU"/>
        </w:rPr>
        <w:t xml:space="preserve"> в освітньому процесі початкової школи»;</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«Мій родовід - моє коріння»;</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«Нестандартний спосіб використання предметів»;</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w:t>
      </w:r>
      <w:proofErr w:type="spellStart"/>
      <w:r w:rsidRPr="00B47E33">
        <w:rPr>
          <w:rFonts w:ascii="Times New Roman" w:eastAsia="Times New Roman" w:hAnsi="Times New Roman" w:cs="Times New Roman"/>
          <w:bCs/>
          <w:sz w:val="24"/>
          <w:szCs w:val="24"/>
          <w:lang w:val="uk-UA" w:eastAsia="ru-RU"/>
        </w:rPr>
        <w:t>Нейровправи</w:t>
      </w:r>
      <w:proofErr w:type="spellEnd"/>
      <w:r w:rsidRPr="00B47E33">
        <w:rPr>
          <w:rFonts w:ascii="Times New Roman" w:eastAsia="Times New Roman" w:hAnsi="Times New Roman" w:cs="Times New Roman"/>
          <w:bCs/>
          <w:sz w:val="24"/>
          <w:szCs w:val="24"/>
          <w:lang w:val="uk-UA" w:eastAsia="ru-RU"/>
        </w:rPr>
        <w:t xml:space="preserve"> як засіб розвитку дітей дошкільного віку».</w:t>
      </w:r>
    </w:p>
    <w:p w:rsidR="00EA7E7E" w:rsidRPr="00B47E33" w:rsidRDefault="00EA7E7E" w:rsidP="00EA7E7E">
      <w:pPr>
        <w:numPr>
          <w:ilvl w:val="0"/>
          <w:numId w:val="4"/>
        </w:num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було організовано роботу творчих груп школи: «Патріотизм починається з колиски», «Здоров’я нації - майбутнє країни», «Школа мислення».</w:t>
      </w:r>
      <w:r w:rsidRPr="00B47E33">
        <w:rPr>
          <w:rFonts w:ascii="Times New Roman" w:eastAsia="Calibri" w:hAnsi="Times New Roman" w:cs="Times New Roman"/>
          <w:sz w:val="24"/>
          <w:szCs w:val="24"/>
          <w:lang w:val="ru-RU"/>
        </w:rPr>
        <w:t xml:space="preserve"> </w:t>
      </w:r>
      <w:r w:rsidRPr="00B47E33">
        <w:rPr>
          <w:rFonts w:ascii="Times New Roman" w:eastAsia="Times New Roman" w:hAnsi="Times New Roman" w:cs="Times New Roman"/>
          <w:bCs/>
          <w:sz w:val="24"/>
          <w:szCs w:val="24"/>
          <w:lang w:val="uk-UA" w:eastAsia="ru-RU"/>
        </w:rPr>
        <w:t>Робота творчих груп показала, що тісна взаємодія з родинами, навіть в умовах дистанційного формату, може бути ефективною та результативною.</w:t>
      </w:r>
    </w:p>
    <w:p w:rsidR="00EA7E7E" w:rsidRPr="00B47E33" w:rsidRDefault="00EA7E7E" w:rsidP="00EA7E7E">
      <w:pPr>
        <w:spacing w:after="0" w:line="276" w:lineRule="auto"/>
        <w:ind w:firstLine="360"/>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На засіданнях ШМО вчителів початкових класів розглядалися теоретичні та практичні питання:</w:t>
      </w:r>
    </w:p>
    <w:p w:rsidR="00EA7E7E" w:rsidRPr="00B47E33" w:rsidRDefault="00EA7E7E" w:rsidP="00EA7E7E">
      <w:pPr>
        <w:spacing w:after="0" w:line="276" w:lineRule="auto"/>
        <w:ind w:left="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Ігрова діяльність учнів як засіб активізації навчальної діяльності під час самопідготовки;</w:t>
      </w:r>
    </w:p>
    <w:p w:rsidR="00EA7E7E" w:rsidRPr="00B47E33" w:rsidRDefault="00EA7E7E" w:rsidP="00EA7E7E">
      <w:pPr>
        <w:spacing w:after="0" w:line="276" w:lineRule="auto"/>
        <w:ind w:left="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Використання інтерактивних технологій на </w:t>
      </w:r>
      <w:proofErr w:type="spellStart"/>
      <w:r w:rsidRPr="00B47E33">
        <w:rPr>
          <w:rFonts w:ascii="Times New Roman" w:eastAsia="Times New Roman" w:hAnsi="Times New Roman" w:cs="Times New Roman"/>
          <w:bCs/>
          <w:sz w:val="24"/>
          <w:szCs w:val="24"/>
          <w:lang w:val="uk-UA" w:eastAsia="ru-RU"/>
        </w:rPr>
        <w:t>уроках</w:t>
      </w:r>
      <w:proofErr w:type="spellEnd"/>
      <w:r w:rsidRPr="00B47E33">
        <w:rPr>
          <w:rFonts w:ascii="Times New Roman" w:eastAsia="Times New Roman" w:hAnsi="Times New Roman" w:cs="Times New Roman"/>
          <w:bCs/>
          <w:sz w:val="24"/>
          <w:szCs w:val="24"/>
          <w:lang w:val="uk-UA" w:eastAsia="ru-RU"/>
        </w:rPr>
        <w:t xml:space="preserve"> у початкових класах;</w:t>
      </w:r>
    </w:p>
    <w:p w:rsidR="00EA7E7E" w:rsidRPr="00B47E33" w:rsidRDefault="00EA7E7E" w:rsidP="00EA7E7E">
      <w:pPr>
        <w:spacing w:after="0" w:line="276" w:lineRule="auto"/>
        <w:ind w:left="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Про методи роботи  вчителя який працює з дітьми з потребою додаткової підтримки у навчанні.</w:t>
      </w:r>
    </w:p>
    <w:p w:rsidR="00EA7E7E" w:rsidRPr="00B47E33" w:rsidRDefault="00EA7E7E" w:rsidP="00EA7E7E">
      <w:pPr>
        <w:spacing w:after="0" w:line="276" w:lineRule="auto"/>
        <w:ind w:left="709"/>
        <w:jc w:val="both"/>
        <w:rPr>
          <w:rFonts w:ascii="Times New Roman" w:eastAsia="Times New Roman" w:hAnsi="Times New Roman" w:cs="Times New Roman"/>
          <w:bCs/>
          <w:sz w:val="24"/>
          <w:szCs w:val="24"/>
          <w:highlight w:val="yellow"/>
          <w:lang w:val="uk-UA" w:eastAsia="ru-RU"/>
        </w:rPr>
      </w:pP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Педагогічний колектив школи активно приймав участь у конкурсах протягом навчального року:</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Calibri" w:eastAsia="Calibri" w:hAnsi="Calibri" w:cs="Times New Roman"/>
          <w:lang w:val="uk-UA"/>
        </w:rPr>
        <w:t xml:space="preserve">- </w:t>
      </w:r>
      <w:r w:rsidRPr="00B47E33">
        <w:rPr>
          <w:rFonts w:ascii="Times New Roman" w:eastAsia="Times New Roman" w:hAnsi="Times New Roman" w:cs="Times New Roman"/>
          <w:bCs/>
          <w:sz w:val="24"/>
          <w:szCs w:val="24"/>
          <w:lang w:val="uk-UA" w:eastAsia="ru-RU"/>
        </w:rPr>
        <w:t>районний конкурс для педагогічних працівників закладів дошкільної освіти</w:t>
      </w:r>
      <w:r w:rsidRPr="00B47E33">
        <w:rPr>
          <w:rFonts w:ascii="Calibri" w:eastAsia="Calibri" w:hAnsi="Calibri" w:cs="Times New Roman"/>
          <w:lang w:val="ru-RU"/>
        </w:rPr>
        <w:t xml:space="preserve"> </w:t>
      </w:r>
      <w:r w:rsidRPr="00B47E33">
        <w:rPr>
          <w:rFonts w:ascii="Times New Roman" w:eastAsia="Times New Roman" w:hAnsi="Times New Roman" w:cs="Times New Roman"/>
          <w:bCs/>
          <w:sz w:val="24"/>
          <w:szCs w:val="24"/>
          <w:lang w:val="uk-UA" w:eastAsia="ru-RU"/>
        </w:rPr>
        <w:t>«Моя країна - Україна»;</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міський </w:t>
      </w:r>
      <w:proofErr w:type="spellStart"/>
      <w:r w:rsidRPr="00B47E33">
        <w:rPr>
          <w:rFonts w:ascii="Times New Roman" w:eastAsia="Times New Roman" w:hAnsi="Times New Roman" w:cs="Times New Roman"/>
          <w:bCs/>
          <w:sz w:val="24"/>
          <w:szCs w:val="24"/>
          <w:lang w:val="uk-UA" w:eastAsia="ru-RU"/>
        </w:rPr>
        <w:t>проєкт</w:t>
      </w:r>
      <w:proofErr w:type="spellEnd"/>
      <w:r w:rsidRPr="00B47E33">
        <w:rPr>
          <w:rFonts w:ascii="Times New Roman" w:eastAsia="Times New Roman" w:hAnsi="Times New Roman" w:cs="Times New Roman"/>
          <w:bCs/>
          <w:sz w:val="24"/>
          <w:szCs w:val="24"/>
          <w:lang w:val="uk-UA" w:eastAsia="ru-RU"/>
        </w:rPr>
        <w:t xml:space="preserve"> «</w:t>
      </w:r>
      <w:proofErr w:type="spellStart"/>
      <w:r w:rsidRPr="00B47E33">
        <w:rPr>
          <w:rFonts w:ascii="Times New Roman" w:eastAsia="Times New Roman" w:hAnsi="Times New Roman" w:cs="Times New Roman"/>
          <w:bCs/>
          <w:sz w:val="24"/>
          <w:szCs w:val="24"/>
          <w:lang w:val="uk-UA" w:eastAsia="ru-RU"/>
        </w:rPr>
        <w:t>Медіагід</w:t>
      </w:r>
      <w:proofErr w:type="spellEnd"/>
      <w:r w:rsidRPr="00B47E33">
        <w:rPr>
          <w:rFonts w:ascii="Times New Roman" w:eastAsia="Times New Roman" w:hAnsi="Times New Roman" w:cs="Times New Roman"/>
          <w:bCs/>
          <w:sz w:val="24"/>
          <w:szCs w:val="24"/>
          <w:lang w:val="uk-UA" w:eastAsia="ru-RU"/>
        </w:rPr>
        <w:t xml:space="preserve">: старт у </w:t>
      </w:r>
      <w:proofErr w:type="spellStart"/>
      <w:r w:rsidRPr="00B47E33">
        <w:rPr>
          <w:rFonts w:ascii="Times New Roman" w:eastAsia="Times New Roman" w:hAnsi="Times New Roman" w:cs="Times New Roman"/>
          <w:bCs/>
          <w:sz w:val="24"/>
          <w:szCs w:val="24"/>
          <w:lang w:val="uk-UA" w:eastAsia="ru-RU"/>
        </w:rPr>
        <w:t>інфопростір</w:t>
      </w:r>
      <w:proofErr w:type="spellEnd"/>
      <w:r w:rsidRPr="00B47E33">
        <w:rPr>
          <w:rFonts w:ascii="Times New Roman" w:eastAsia="Times New Roman" w:hAnsi="Times New Roman" w:cs="Times New Roman"/>
          <w:bCs/>
          <w:sz w:val="24"/>
          <w:szCs w:val="24"/>
          <w:lang w:val="uk-UA" w:eastAsia="ru-RU"/>
        </w:rPr>
        <w:t>»;</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ІV Міжнародне заняття доброти «Гуманне та відповідальне ставлення до тварин»;</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обласний фестиваль фахової майстерності «Світ </w:t>
      </w:r>
      <w:proofErr w:type="spellStart"/>
      <w:r w:rsidRPr="00B47E33">
        <w:rPr>
          <w:rFonts w:ascii="Times New Roman" w:eastAsia="Times New Roman" w:hAnsi="Times New Roman" w:cs="Times New Roman"/>
          <w:bCs/>
          <w:sz w:val="24"/>
          <w:szCs w:val="24"/>
          <w:lang w:val="uk-UA" w:eastAsia="ru-RU"/>
        </w:rPr>
        <w:t>дошкілля</w:t>
      </w:r>
      <w:proofErr w:type="spellEnd"/>
      <w:r w:rsidRPr="00B47E33">
        <w:rPr>
          <w:rFonts w:ascii="Times New Roman" w:eastAsia="Times New Roman" w:hAnsi="Times New Roman" w:cs="Times New Roman"/>
          <w:bCs/>
          <w:sz w:val="24"/>
          <w:szCs w:val="24"/>
          <w:lang w:val="uk-UA" w:eastAsia="ru-RU"/>
        </w:rPr>
        <w:t>» (Методист року -2024);</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обласний фестиваль-виставка методичних розробок «Україна рідний край: батьки завжди поруч»;</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конкурс фахової майстерності педагогів закладів загальної середньої освіти «Від творчого вчителя - до творчого учня»;</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конкурс до Дня працівників освіти «З учителем у серці»;</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Всеукраїнський конкурс-виставка з </w:t>
      </w:r>
      <w:proofErr w:type="spellStart"/>
      <w:r w:rsidRPr="00B47E33">
        <w:rPr>
          <w:rFonts w:ascii="Times New Roman" w:eastAsia="Times New Roman" w:hAnsi="Times New Roman" w:cs="Times New Roman"/>
          <w:bCs/>
          <w:sz w:val="24"/>
          <w:szCs w:val="24"/>
          <w:lang w:val="uk-UA" w:eastAsia="ru-RU"/>
        </w:rPr>
        <w:t>декоративно</w:t>
      </w:r>
      <w:proofErr w:type="spellEnd"/>
      <w:r w:rsidRPr="00B47E33">
        <w:rPr>
          <w:rFonts w:ascii="Times New Roman" w:eastAsia="Times New Roman" w:hAnsi="Times New Roman" w:cs="Times New Roman"/>
          <w:bCs/>
          <w:sz w:val="24"/>
          <w:szCs w:val="24"/>
          <w:lang w:val="uk-UA" w:eastAsia="ru-RU"/>
        </w:rPr>
        <w:t>-ужиткового та образотворчого мистецтва «Знай і люби свій край»;</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XVI Міжнародна виставка «Сучасні заклади освіти - 2025».</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Педагоги школи стали переможцями:</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w:t>
      </w:r>
      <w:proofErr w:type="spellStart"/>
      <w:r w:rsidRPr="00B47E33">
        <w:rPr>
          <w:rFonts w:ascii="Times New Roman" w:eastAsia="Times New Roman" w:hAnsi="Times New Roman" w:cs="Times New Roman"/>
          <w:bCs/>
          <w:sz w:val="24"/>
          <w:szCs w:val="24"/>
          <w:lang w:val="uk-UA" w:eastAsia="ru-RU"/>
        </w:rPr>
        <w:t>Здоровцова</w:t>
      </w:r>
      <w:proofErr w:type="spellEnd"/>
      <w:r w:rsidRPr="00B47E33">
        <w:rPr>
          <w:rFonts w:ascii="Times New Roman" w:eastAsia="Times New Roman" w:hAnsi="Times New Roman" w:cs="Times New Roman"/>
          <w:bCs/>
          <w:sz w:val="24"/>
          <w:szCs w:val="24"/>
          <w:lang w:val="uk-UA" w:eastAsia="ru-RU"/>
        </w:rPr>
        <w:t xml:space="preserve"> О.В., вчитель початкових класів </w:t>
      </w:r>
      <w:r w:rsidRPr="00B47E33">
        <w:rPr>
          <w:rFonts w:ascii="Times New Roman" w:eastAsia="Times New Roman" w:hAnsi="Times New Roman" w:cs="Times New Roman"/>
          <w:sz w:val="24"/>
          <w:szCs w:val="24"/>
          <w:lang w:val="uk-UA"/>
        </w:rPr>
        <w:t>- Міжнародний конкурс педагогічної майстерності «Сонце Сократа»</w:t>
      </w:r>
      <w:r w:rsidRPr="00B47E33">
        <w:rPr>
          <w:rFonts w:ascii="Times New Roman" w:eastAsia="Times New Roman" w:hAnsi="Times New Roman" w:cs="Times New Roman"/>
          <w:bCs/>
          <w:sz w:val="24"/>
          <w:szCs w:val="24"/>
          <w:lang w:val="uk-UA" w:eastAsia="ru-RU"/>
        </w:rPr>
        <w:t xml:space="preserve"> - І місце;</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w:t>
      </w:r>
      <w:proofErr w:type="spellStart"/>
      <w:r w:rsidRPr="00B47E33">
        <w:rPr>
          <w:rFonts w:ascii="Times New Roman" w:eastAsia="Times New Roman" w:hAnsi="Times New Roman" w:cs="Times New Roman"/>
          <w:bCs/>
          <w:sz w:val="24"/>
          <w:szCs w:val="24"/>
          <w:lang w:val="uk-UA" w:eastAsia="ru-RU"/>
        </w:rPr>
        <w:t>Здоровцова</w:t>
      </w:r>
      <w:proofErr w:type="spellEnd"/>
      <w:r w:rsidRPr="00B47E33">
        <w:rPr>
          <w:rFonts w:ascii="Times New Roman" w:eastAsia="Times New Roman" w:hAnsi="Times New Roman" w:cs="Times New Roman"/>
          <w:bCs/>
          <w:sz w:val="24"/>
          <w:szCs w:val="24"/>
          <w:lang w:val="uk-UA" w:eastAsia="ru-RU"/>
        </w:rPr>
        <w:t xml:space="preserve"> О.В., вчитель початкових класів - «Від творчого вчителя до творчого учня» - ІІІ місце;</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Гур’єва А.О., вчитель початкових класів - «Від творчого вчителя до творчого учня» - ІІІ місце;</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Юрченко І.Д., вчитель початкових класів - «Від творчого вчителя до творчого учня» - ІІ місце;</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lastRenderedPageBreak/>
        <w:t>- педагогічний досвід роботи колективу ЗПШ «Еврика» на Конкурсі тематичних номінацій XVI Міжнародної виставки «Сучасні заклади освіти - 2025» - ІІ місце.</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Крім цього, 2024 - 2025 навчальний рік був відзначений наступними досягненнями учнів та вихованців:</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w:t>
      </w:r>
      <w:proofErr w:type="spellStart"/>
      <w:r w:rsidRPr="00B47E33">
        <w:rPr>
          <w:rFonts w:ascii="Times New Roman" w:eastAsia="Times New Roman" w:hAnsi="Times New Roman" w:cs="Times New Roman"/>
          <w:bCs/>
          <w:sz w:val="24"/>
          <w:szCs w:val="24"/>
          <w:lang w:val="uk-UA" w:eastAsia="ru-RU"/>
        </w:rPr>
        <w:t>Надольский</w:t>
      </w:r>
      <w:proofErr w:type="spellEnd"/>
      <w:r w:rsidRPr="00B47E33">
        <w:rPr>
          <w:rFonts w:ascii="Times New Roman" w:eastAsia="Times New Roman" w:hAnsi="Times New Roman" w:cs="Times New Roman"/>
          <w:bCs/>
          <w:sz w:val="24"/>
          <w:szCs w:val="24"/>
          <w:lang w:val="uk-UA" w:eastAsia="ru-RU"/>
        </w:rPr>
        <w:t xml:space="preserve"> Матвій, учень 1 класу - участь у Всеукраїнському конкурсі-виставці з </w:t>
      </w:r>
      <w:proofErr w:type="spellStart"/>
      <w:r w:rsidRPr="00B47E33">
        <w:rPr>
          <w:rFonts w:ascii="Times New Roman" w:eastAsia="Times New Roman" w:hAnsi="Times New Roman" w:cs="Times New Roman"/>
          <w:bCs/>
          <w:sz w:val="24"/>
          <w:szCs w:val="24"/>
          <w:lang w:val="uk-UA" w:eastAsia="ru-RU"/>
        </w:rPr>
        <w:t>декоративно</w:t>
      </w:r>
      <w:proofErr w:type="spellEnd"/>
      <w:r w:rsidRPr="00B47E33">
        <w:rPr>
          <w:rFonts w:ascii="Times New Roman" w:eastAsia="Times New Roman" w:hAnsi="Times New Roman" w:cs="Times New Roman"/>
          <w:bCs/>
          <w:sz w:val="24"/>
          <w:szCs w:val="24"/>
          <w:lang w:val="uk-UA" w:eastAsia="ru-RU"/>
        </w:rPr>
        <w:t>-ужиткового та образотворчого мистецтва «Знай і люби свій край» - ІІ місце;</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 </w:t>
      </w:r>
      <w:proofErr w:type="spellStart"/>
      <w:r w:rsidRPr="00B47E33">
        <w:rPr>
          <w:rFonts w:ascii="Times New Roman" w:eastAsia="Times New Roman" w:hAnsi="Times New Roman" w:cs="Times New Roman"/>
          <w:bCs/>
          <w:sz w:val="24"/>
          <w:szCs w:val="24"/>
          <w:lang w:val="uk-UA" w:eastAsia="ru-RU"/>
        </w:rPr>
        <w:t>Ілюченко</w:t>
      </w:r>
      <w:proofErr w:type="spellEnd"/>
      <w:r w:rsidRPr="00B47E33">
        <w:rPr>
          <w:rFonts w:ascii="Times New Roman" w:eastAsia="Times New Roman" w:hAnsi="Times New Roman" w:cs="Times New Roman"/>
          <w:bCs/>
          <w:sz w:val="24"/>
          <w:szCs w:val="24"/>
          <w:lang w:val="uk-UA" w:eastAsia="ru-RU"/>
        </w:rPr>
        <w:t xml:space="preserve"> </w:t>
      </w:r>
      <w:proofErr w:type="spellStart"/>
      <w:r w:rsidRPr="00B47E33">
        <w:rPr>
          <w:rFonts w:ascii="Times New Roman" w:eastAsia="Times New Roman" w:hAnsi="Times New Roman" w:cs="Times New Roman"/>
          <w:bCs/>
          <w:sz w:val="24"/>
          <w:szCs w:val="24"/>
          <w:lang w:val="uk-UA" w:eastAsia="ru-RU"/>
        </w:rPr>
        <w:t>Даніл</w:t>
      </w:r>
      <w:proofErr w:type="spellEnd"/>
      <w:r w:rsidRPr="00B47E33">
        <w:rPr>
          <w:rFonts w:ascii="Times New Roman" w:eastAsia="Times New Roman" w:hAnsi="Times New Roman" w:cs="Times New Roman"/>
          <w:bCs/>
          <w:sz w:val="24"/>
          <w:szCs w:val="24"/>
          <w:lang w:val="uk-UA" w:eastAsia="ru-RU"/>
        </w:rPr>
        <w:t xml:space="preserve">, учень 1 класу - участь у Всеукраїнському конкурсі-виставці з </w:t>
      </w:r>
      <w:proofErr w:type="spellStart"/>
      <w:r w:rsidRPr="00B47E33">
        <w:rPr>
          <w:rFonts w:ascii="Times New Roman" w:eastAsia="Times New Roman" w:hAnsi="Times New Roman" w:cs="Times New Roman"/>
          <w:bCs/>
          <w:sz w:val="24"/>
          <w:szCs w:val="24"/>
          <w:lang w:val="uk-UA" w:eastAsia="ru-RU"/>
        </w:rPr>
        <w:t>декоративно</w:t>
      </w:r>
      <w:proofErr w:type="spellEnd"/>
      <w:r w:rsidRPr="00B47E33">
        <w:rPr>
          <w:rFonts w:ascii="Times New Roman" w:eastAsia="Times New Roman" w:hAnsi="Times New Roman" w:cs="Times New Roman"/>
          <w:bCs/>
          <w:sz w:val="24"/>
          <w:szCs w:val="24"/>
          <w:lang w:val="uk-UA" w:eastAsia="ru-RU"/>
        </w:rPr>
        <w:t>-ужиткового та образотворчого мистецтва «Знай і люби свій край» - ІІІ місце;</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Всеукраїнська Олімпіада «</w:t>
      </w:r>
      <w:proofErr w:type="spellStart"/>
      <w:r w:rsidRPr="00B47E33">
        <w:rPr>
          <w:rFonts w:ascii="Times New Roman" w:eastAsia="Times New Roman" w:hAnsi="Times New Roman" w:cs="Times New Roman"/>
          <w:bCs/>
          <w:sz w:val="24"/>
          <w:szCs w:val="24"/>
          <w:lang w:val="uk-UA" w:eastAsia="ru-RU"/>
        </w:rPr>
        <w:t>Всеосвіта</w:t>
      </w:r>
      <w:proofErr w:type="spellEnd"/>
      <w:r w:rsidRPr="00B47E33">
        <w:rPr>
          <w:rFonts w:ascii="Times New Roman" w:eastAsia="Times New Roman" w:hAnsi="Times New Roman" w:cs="Times New Roman"/>
          <w:bCs/>
          <w:sz w:val="24"/>
          <w:szCs w:val="24"/>
          <w:lang w:val="uk-UA" w:eastAsia="ru-RU"/>
        </w:rPr>
        <w:t xml:space="preserve"> Всесвіт знань. Весна 2025» - учні школи зайняли призові місця з дисципліни «Українська мова»;</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Всеукраїнська Олімпіада «</w:t>
      </w:r>
      <w:proofErr w:type="spellStart"/>
      <w:r w:rsidRPr="00B47E33">
        <w:rPr>
          <w:rFonts w:ascii="Times New Roman" w:eastAsia="Times New Roman" w:hAnsi="Times New Roman" w:cs="Times New Roman"/>
          <w:bCs/>
          <w:sz w:val="24"/>
          <w:szCs w:val="24"/>
          <w:lang w:val="uk-UA" w:eastAsia="ru-RU"/>
        </w:rPr>
        <w:t>Всеосвіта</w:t>
      </w:r>
      <w:proofErr w:type="spellEnd"/>
      <w:r w:rsidRPr="00B47E33">
        <w:rPr>
          <w:rFonts w:ascii="Times New Roman" w:eastAsia="Times New Roman" w:hAnsi="Times New Roman" w:cs="Times New Roman"/>
          <w:bCs/>
          <w:sz w:val="24"/>
          <w:szCs w:val="24"/>
          <w:lang w:val="uk-UA" w:eastAsia="ru-RU"/>
        </w:rPr>
        <w:t xml:space="preserve"> «Інтелектуальна віхола. Зима - 2024/2025» - учні школи зайняли призові місця;</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V Всеукраїнський інтернет-</w:t>
      </w:r>
      <w:proofErr w:type="spellStart"/>
      <w:r w:rsidRPr="00B47E33">
        <w:rPr>
          <w:rFonts w:ascii="Times New Roman" w:eastAsia="Times New Roman" w:hAnsi="Times New Roman" w:cs="Times New Roman"/>
          <w:bCs/>
          <w:sz w:val="24"/>
          <w:szCs w:val="24"/>
          <w:lang w:val="uk-UA" w:eastAsia="ru-RU"/>
        </w:rPr>
        <w:t>флешмоб</w:t>
      </w:r>
      <w:proofErr w:type="spellEnd"/>
      <w:r w:rsidRPr="00B47E33">
        <w:rPr>
          <w:rFonts w:ascii="Times New Roman" w:eastAsia="Times New Roman" w:hAnsi="Times New Roman" w:cs="Times New Roman"/>
          <w:bCs/>
          <w:sz w:val="24"/>
          <w:szCs w:val="24"/>
          <w:lang w:val="uk-UA" w:eastAsia="ru-RU"/>
        </w:rPr>
        <w:t xml:space="preserve"> «Ми нащадки Кобзаря», присвячений 211 річниці від дня народження Тараса Шевченка - учні школи були учасниками;</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Конкурс читців «Мова Єднає»</w:t>
      </w:r>
      <w:r w:rsidRPr="00B47E33">
        <w:rPr>
          <w:rFonts w:ascii="Calibri" w:eastAsia="Calibri" w:hAnsi="Calibri" w:cs="Times New Roman"/>
          <w:lang w:val="ru-RU"/>
        </w:rPr>
        <w:t xml:space="preserve"> </w:t>
      </w:r>
      <w:r w:rsidRPr="00B47E33">
        <w:rPr>
          <w:rFonts w:ascii="Times New Roman" w:eastAsia="Times New Roman" w:hAnsi="Times New Roman" w:cs="Times New Roman"/>
          <w:bCs/>
          <w:sz w:val="24"/>
          <w:szCs w:val="24"/>
          <w:lang w:val="uk-UA" w:eastAsia="ru-RU"/>
        </w:rPr>
        <w:t>- учні школи були учасниками;</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Конкурсу дитячо-юнацької творчості до Всесвітнього дня тварин «Наші друзі» - учні школи були учасниками.</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Працівники ЗПШ «Еврика», здобувачі освіти та їхні батьки в 2024 -2025 </w:t>
      </w:r>
      <w:proofErr w:type="spellStart"/>
      <w:r w:rsidRPr="00B47E33">
        <w:rPr>
          <w:rFonts w:ascii="Times New Roman" w:eastAsia="Times New Roman" w:hAnsi="Times New Roman" w:cs="Times New Roman"/>
          <w:bCs/>
          <w:sz w:val="24"/>
          <w:szCs w:val="24"/>
          <w:lang w:val="uk-UA" w:eastAsia="ru-RU"/>
        </w:rPr>
        <w:t>н.р</w:t>
      </w:r>
      <w:proofErr w:type="spellEnd"/>
      <w:r w:rsidRPr="00B47E33">
        <w:rPr>
          <w:rFonts w:ascii="Times New Roman" w:eastAsia="Times New Roman" w:hAnsi="Times New Roman" w:cs="Times New Roman"/>
          <w:bCs/>
          <w:sz w:val="24"/>
          <w:szCs w:val="24"/>
          <w:lang w:val="uk-UA" w:eastAsia="ru-RU"/>
        </w:rPr>
        <w:t>. були учасниками благодійних акцій на підтримку ЗСУ та активно співпрацювали з Центром військових волонтерів «Брати поряд» на підтримку ЗСУ. Батьки здобувачів освіти сприяли організації дистанційного та змішаного навчання, активно залучались до всіх заходів школи.</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Працюючи над забезпеченням всебічного розвитку </w:t>
      </w:r>
      <w:proofErr w:type="spellStart"/>
      <w:r w:rsidRPr="00B47E33">
        <w:rPr>
          <w:rFonts w:ascii="Times New Roman" w:eastAsia="Times New Roman" w:hAnsi="Times New Roman" w:cs="Times New Roman"/>
          <w:bCs/>
          <w:sz w:val="24"/>
          <w:szCs w:val="24"/>
          <w:lang w:val="uk-UA" w:eastAsia="ru-RU"/>
        </w:rPr>
        <w:t>дітй</w:t>
      </w:r>
      <w:proofErr w:type="spellEnd"/>
      <w:r w:rsidRPr="00B47E33">
        <w:rPr>
          <w:rFonts w:ascii="Times New Roman" w:eastAsia="Times New Roman" w:hAnsi="Times New Roman" w:cs="Times New Roman"/>
          <w:bCs/>
          <w:sz w:val="24"/>
          <w:szCs w:val="24"/>
          <w:lang w:val="uk-UA" w:eastAsia="ru-RU"/>
        </w:rPr>
        <w:t>, підвищенням якості освіти через впровадження сучасних педагогічних технологій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EA7E7E" w:rsidRPr="00B47E33" w:rsidRDefault="00EA7E7E" w:rsidP="00EA7E7E">
      <w:pPr>
        <w:spacing w:after="0" w:line="276" w:lineRule="auto"/>
        <w:jc w:val="both"/>
        <w:rPr>
          <w:rFonts w:ascii="Times New Roman" w:eastAsia="Times New Roman" w:hAnsi="Times New Roman" w:cs="Times New Roman"/>
          <w:bCs/>
          <w:sz w:val="24"/>
          <w:szCs w:val="24"/>
          <w:lang w:val="uk-UA" w:eastAsia="ru-RU"/>
        </w:rPr>
      </w:pPr>
    </w:p>
    <w:p w:rsidR="00EA7E7E" w:rsidRPr="00B47E33" w:rsidRDefault="00EA7E7E" w:rsidP="00EA7E7E">
      <w:pPr>
        <w:spacing w:after="0" w:line="276" w:lineRule="auto"/>
        <w:ind w:firstLine="709"/>
        <w:jc w:val="both"/>
        <w:rPr>
          <w:rFonts w:ascii="Times New Roman" w:eastAsia="Times New Roman" w:hAnsi="Times New Roman" w:cs="Times New Roman"/>
          <w:b/>
          <w:bCs/>
          <w:sz w:val="24"/>
          <w:szCs w:val="24"/>
          <w:lang w:val="uk-UA" w:eastAsia="ru-RU"/>
        </w:rPr>
      </w:pPr>
      <w:r w:rsidRPr="00B47E33">
        <w:rPr>
          <w:rFonts w:ascii="Times New Roman" w:eastAsia="Times New Roman" w:hAnsi="Times New Roman" w:cs="Times New Roman"/>
          <w:b/>
          <w:bCs/>
          <w:sz w:val="24"/>
          <w:szCs w:val="24"/>
          <w:lang w:val="uk-UA" w:eastAsia="ru-RU"/>
        </w:rPr>
        <w:t>Дошкільний підрозділ школи</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 xml:space="preserve">Відповідно до річного плану роботи закладу на 2024-2025 </w:t>
      </w:r>
      <w:proofErr w:type="spellStart"/>
      <w:r w:rsidRPr="00B47E33">
        <w:rPr>
          <w:rFonts w:ascii="Times New Roman" w:eastAsia="Times New Roman" w:hAnsi="Times New Roman" w:cs="Times New Roman"/>
          <w:bCs/>
          <w:sz w:val="24"/>
          <w:szCs w:val="24"/>
          <w:lang w:val="uk-UA" w:eastAsia="ru-RU"/>
        </w:rPr>
        <w:t>н.р</w:t>
      </w:r>
      <w:proofErr w:type="spellEnd"/>
      <w:r w:rsidRPr="00B47E33">
        <w:rPr>
          <w:rFonts w:ascii="Times New Roman" w:eastAsia="Times New Roman" w:hAnsi="Times New Roman" w:cs="Times New Roman"/>
          <w:bCs/>
          <w:sz w:val="24"/>
          <w:szCs w:val="24"/>
          <w:lang w:val="uk-UA" w:eastAsia="ru-RU"/>
        </w:rPr>
        <w:t>. проводився моніторинг рівня досягнень дітей дошкільного віку. Важливим фактором якісного проведення обстеження була тісна співпраця з батьками вихованців.</w:t>
      </w:r>
    </w:p>
    <w:p w:rsidR="00EA7E7E" w:rsidRPr="00B47E33" w:rsidRDefault="00EA7E7E" w:rsidP="00EA7E7E">
      <w:pPr>
        <w:spacing w:after="20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bCs/>
          <w:sz w:val="24"/>
          <w:szCs w:val="24"/>
          <w:lang w:val="uk-UA" w:eastAsia="ru-RU"/>
        </w:rPr>
        <w:t>Згідно результатів проведеного моніторингу можна зробити висновки, що вимоги БКДО та освітніх програм «Дитина» та «Впевнений старт» виконуються в повному обсязі.</w:t>
      </w:r>
    </w:p>
    <w:p w:rsidR="00EA7E7E" w:rsidRPr="00B47E33" w:rsidRDefault="00EA7E7E" w:rsidP="00EA7E7E">
      <w:pPr>
        <w:spacing w:after="0" w:line="276" w:lineRule="auto"/>
        <w:ind w:firstLine="709"/>
        <w:jc w:val="both"/>
        <w:rPr>
          <w:rFonts w:ascii="Times New Roman" w:eastAsia="Times New Roman" w:hAnsi="Times New Roman" w:cs="Times New Roman"/>
          <w:bCs/>
          <w:sz w:val="24"/>
          <w:szCs w:val="24"/>
          <w:lang w:val="uk-UA" w:eastAsia="ru-RU"/>
        </w:rPr>
      </w:pPr>
      <w:r w:rsidRPr="00B47E33">
        <w:rPr>
          <w:rFonts w:ascii="Times New Roman" w:eastAsia="Calibri" w:hAnsi="Times New Roman" w:cs="Times New Roman"/>
          <w:bCs/>
          <w:sz w:val="24"/>
          <w:szCs w:val="24"/>
          <w:lang w:val="uk-UA"/>
        </w:rPr>
        <w:t>Вимірювання рівня засвоєння вихованцями груп інваріантної частини змісту дошкільної освіти здійснювалося за рівнями розвитку:</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 високий рівень В: дитина виявляє інтерес до пізнавальної діяльності, виявляє активність, ініціативність, самостійність;</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 достатній рівень Д: дитина самостійно вирішує запропоноване проблемне завдання своєї вікової групи;</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 середній рівень С: дитина розуміє запитання та з незначною допомогою (за навідними питаннями) знаходить відповідь або рішення;</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lastRenderedPageBreak/>
        <w:t>- початковий рівень Н: дитина розуміє, але не може самостійно дати відповідь на запитання і відповідає зі значною допомогою вихователя або ж потребує постійної (значної) допомоги дорослого.</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Вихідний рівень засвоєння вихованцями знань, умінь і навичок досліджувався за наступними освітніми напрямами Базового компоненту дошкільної освіти:</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«Особистість дитини»;</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«Дитина у природному довкіллі»;</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«Дитина в соціумі»;</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«Дитина у світі мистецтва»;</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«Дитина в сенсорно-пізнавальному просторі»;</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«Мовлення дитини»;</w:t>
      </w:r>
    </w:p>
    <w:p w:rsidR="00EA7E7E" w:rsidRPr="00B47E33" w:rsidRDefault="00EA7E7E" w:rsidP="00EA7E7E">
      <w:pPr>
        <w:spacing w:after="0" w:line="276" w:lineRule="auto"/>
        <w:jc w:val="both"/>
        <w:rPr>
          <w:rFonts w:ascii="Times New Roman" w:eastAsia="Calibri" w:hAnsi="Times New Roman" w:cs="Times New Roman"/>
          <w:bCs/>
          <w:sz w:val="24"/>
          <w:szCs w:val="24"/>
          <w:lang w:val="uk-UA"/>
        </w:rPr>
      </w:pPr>
      <w:r w:rsidRPr="00B47E33">
        <w:rPr>
          <w:rFonts w:ascii="Times New Roman" w:eastAsia="Calibri" w:hAnsi="Times New Roman" w:cs="Times New Roman"/>
          <w:bCs/>
          <w:sz w:val="24"/>
          <w:szCs w:val="24"/>
          <w:lang w:val="uk-UA"/>
        </w:rPr>
        <w:t>«Гра дитини».</w:t>
      </w:r>
    </w:p>
    <w:p w:rsidR="00EA7E7E" w:rsidRPr="00B47E33" w:rsidRDefault="00EA7E7E" w:rsidP="00EA7E7E">
      <w:pPr>
        <w:spacing w:after="0" w:line="276" w:lineRule="auto"/>
        <w:rPr>
          <w:rFonts w:ascii="Times New Roman" w:eastAsia="Calibri" w:hAnsi="Times New Roman" w:cs="Times New Roman"/>
          <w:b/>
          <w:sz w:val="24"/>
          <w:szCs w:val="24"/>
          <w:lang w:val="uk-UA"/>
        </w:rPr>
      </w:pPr>
    </w:p>
    <w:p w:rsidR="00EA7E7E" w:rsidRPr="00B47E33" w:rsidRDefault="00EA7E7E" w:rsidP="00EA7E7E">
      <w:pPr>
        <w:spacing w:after="0" w:line="276" w:lineRule="auto"/>
        <w:ind w:left="4956"/>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Зведена таблиця (вересень 2024 року)</w:t>
      </w:r>
    </w:p>
    <w:p w:rsidR="00EA7E7E" w:rsidRPr="00B47E33" w:rsidRDefault="00EA7E7E" w:rsidP="00EA7E7E">
      <w:pPr>
        <w:spacing w:after="0" w:line="276" w:lineRule="auto"/>
        <w:ind w:left="4956"/>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 xml:space="preserve">визначення рівня досягнень дітей </w:t>
      </w:r>
    </w:p>
    <w:p w:rsidR="00EA7E7E" w:rsidRPr="00B47E33" w:rsidRDefault="00EA7E7E" w:rsidP="00EA7E7E">
      <w:pPr>
        <w:spacing w:after="0" w:line="276" w:lineRule="auto"/>
        <w:ind w:left="4956"/>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за освітніми напрямами БКДО</w:t>
      </w:r>
    </w:p>
    <w:p w:rsidR="00EA7E7E" w:rsidRPr="00B47E33" w:rsidRDefault="00EA7E7E" w:rsidP="00EA7E7E">
      <w:pPr>
        <w:spacing w:after="0" w:line="276" w:lineRule="auto"/>
        <w:ind w:left="4248"/>
        <w:jc w:val="both"/>
        <w:rPr>
          <w:rFonts w:ascii="Times New Roman" w:eastAsia="Calibri" w:hAnsi="Times New Roman" w:cs="Times New Roman"/>
          <w:sz w:val="24"/>
          <w:szCs w:val="24"/>
          <w:lang w:val="uk-UA"/>
        </w:rPr>
      </w:pPr>
    </w:p>
    <w:tbl>
      <w:tblPr>
        <w:tblpPr w:leftFromText="180" w:rightFromText="180" w:vertAnchor="page" w:horzAnchor="margin" w:tblpY="4070"/>
        <w:tblW w:w="975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EA7E7E" w:rsidRPr="00B47E33" w:rsidTr="00F2190A">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Вересень 2024</w:t>
            </w:r>
          </w:p>
        </w:tc>
      </w:tr>
      <w:tr w:rsidR="00EA7E7E" w:rsidRPr="00B47E33" w:rsidTr="00F2190A">
        <w:trPr>
          <w:trHeight w:val="36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н</w:t>
            </w:r>
          </w:p>
        </w:tc>
      </w:tr>
      <w:tr w:rsidR="00EA7E7E" w:rsidRPr="00B47E33" w:rsidTr="00F2190A">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xml:space="preserve">Група молодшого дошкільного віку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xml:space="preserve">«Перлинка» </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9/90%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1/10% </w:t>
            </w:r>
          </w:p>
        </w:tc>
      </w:tr>
      <w:tr w:rsidR="00EA7E7E" w:rsidRPr="00B47E33" w:rsidTr="00F2190A">
        <w:trPr>
          <w:trHeight w:val="66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xml:space="preserve">Групи середнього дошкільного віку </w:t>
            </w:r>
          </w:p>
        </w:tc>
        <w:tc>
          <w:tcPr>
            <w:tcW w:w="1842"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ru-RU"/>
              </w:rPr>
              <w:t>«Сонечко»</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w:t>
            </w:r>
          </w:p>
        </w:tc>
        <w:tc>
          <w:tcPr>
            <w:tcW w:w="1417"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2/20%</w:t>
            </w:r>
          </w:p>
        </w:tc>
        <w:tc>
          <w:tcPr>
            <w:tcW w:w="1276"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5/50% </w:t>
            </w:r>
          </w:p>
          <w:p w:rsidR="00EA7E7E" w:rsidRPr="00B47E33" w:rsidRDefault="00EA7E7E" w:rsidP="00F2190A">
            <w:pPr>
              <w:spacing w:after="0" w:line="276" w:lineRule="auto"/>
              <w:rPr>
                <w:rFonts w:ascii="Times New Roman" w:eastAsia="Calibri" w:hAnsi="Times New Roman" w:cs="Times New Roman"/>
                <w:sz w:val="24"/>
                <w:szCs w:val="24"/>
                <w:lang w:val="ru-RU"/>
              </w:rPr>
            </w:pPr>
          </w:p>
        </w:tc>
        <w:tc>
          <w:tcPr>
            <w:tcW w:w="1103"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3/30% </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w:t>
            </w:r>
          </w:p>
        </w:tc>
      </w:tr>
      <w:tr w:rsidR="00EA7E7E" w:rsidRPr="00B47E33" w:rsidTr="00F2190A">
        <w:trPr>
          <w:trHeight w:val="33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Групи старшого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EA7E7E" w:rsidRPr="00B47E33" w:rsidRDefault="00EA7E7E" w:rsidP="00F2190A">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«Калинка»</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ru-RU"/>
              </w:rPr>
              <w:t>(9)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2/22%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7/78%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0/0%</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tc>
      </w:tr>
      <w:tr w:rsidR="00EA7E7E" w:rsidRPr="00B47E33" w:rsidTr="00F2190A">
        <w:trPr>
          <w:trHeight w:val="264"/>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EA7E7E" w:rsidRPr="00B47E33" w:rsidRDefault="00EA7E7E" w:rsidP="00F2190A">
            <w:pPr>
              <w:spacing w:after="0" w:line="276" w:lineRule="auto"/>
              <w:rPr>
                <w:rFonts w:ascii="Times New Roman" w:eastAsia="Calibri" w:hAnsi="Times New Roman" w:cs="Times New Roman"/>
                <w:sz w:val="24"/>
                <w:szCs w:val="24"/>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«Зіронька»</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8/47%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9/53%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tc>
      </w:tr>
    </w:tbl>
    <w:p w:rsidR="00EA7E7E" w:rsidRPr="00B47E33" w:rsidRDefault="00EA7E7E" w:rsidP="00EA7E7E">
      <w:pPr>
        <w:spacing w:after="0" w:line="276" w:lineRule="auto"/>
        <w:rPr>
          <w:rFonts w:ascii="Times New Roman" w:eastAsia="Calibri" w:hAnsi="Times New Roman" w:cs="Times New Roman"/>
          <w:b/>
          <w:bCs/>
          <w:sz w:val="24"/>
          <w:szCs w:val="24"/>
          <w:u w:val="single"/>
          <w:lang w:val="uk-UA"/>
        </w:rPr>
      </w:pP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bCs/>
          <w:sz w:val="24"/>
          <w:szCs w:val="24"/>
          <w:lang w:val="uk-UA"/>
        </w:rPr>
        <w:t>Згідно результатів проведеного моніторингу (46 дітей):</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xml:space="preserve">Високий рівень – 2/4%; </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Достатній рівень – 17/37%;</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Середній рівень – 23/50%;</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Низький рівень – 4/9%.</w:t>
      </w:r>
    </w:p>
    <w:p w:rsidR="00EA7E7E" w:rsidRPr="00B47E33" w:rsidRDefault="00EA7E7E" w:rsidP="00EA7E7E">
      <w:pPr>
        <w:spacing w:after="0" w:line="276" w:lineRule="auto"/>
        <w:ind w:left="4956"/>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Зведена таблиця (травень 2025 року)</w:t>
      </w:r>
    </w:p>
    <w:p w:rsidR="00EA7E7E" w:rsidRPr="00B47E33" w:rsidRDefault="00EA7E7E" w:rsidP="00EA7E7E">
      <w:pPr>
        <w:spacing w:after="0" w:line="276" w:lineRule="auto"/>
        <w:ind w:left="4956"/>
        <w:jc w:val="both"/>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 xml:space="preserve">визначення рівня досягнень дітей </w:t>
      </w:r>
    </w:p>
    <w:p w:rsidR="00EA7E7E" w:rsidRPr="00B47E33" w:rsidRDefault="00EA7E7E" w:rsidP="00EA7E7E">
      <w:pPr>
        <w:spacing w:after="0" w:line="276" w:lineRule="auto"/>
        <w:ind w:left="4956"/>
        <w:jc w:val="both"/>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за освітніми напрямами БКДО</w:t>
      </w:r>
    </w:p>
    <w:p w:rsidR="00EA7E7E" w:rsidRPr="00B47E33" w:rsidRDefault="00EA7E7E" w:rsidP="00EA7E7E">
      <w:pPr>
        <w:spacing w:after="0" w:line="276" w:lineRule="auto"/>
        <w:rPr>
          <w:rFonts w:ascii="Times New Roman" w:eastAsia="Calibri" w:hAnsi="Times New Roman" w:cs="Times New Roman"/>
          <w:i/>
          <w:sz w:val="24"/>
          <w:szCs w:val="24"/>
          <w:lang w:val="uk-UA"/>
        </w:rPr>
      </w:pPr>
    </w:p>
    <w:tbl>
      <w:tblPr>
        <w:tblW w:w="9750" w:type="dxa"/>
        <w:tblInd w:w="-1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EA7E7E" w:rsidRPr="00B47E33" w:rsidTr="00F2190A">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Травень 2025</w:t>
            </w:r>
          </w:p>
        </w:tc>
      </w:tr>
      <w:tr w:rsidR="00EA7E7E" w:rsidRPr="00B47E33" w:rsidTr="00F2190A">
        <w:trPr>
          <w:trHeight w:val="365"/>
        </w:trPr>
        <w:tc>
          <w:tcPr>
            <w:tcW w:w="2694" w:type="dxa"/>
            <w:vMerge/>
            <w:tcBorders>
              <w:top w:val="single" w:sz="8" w:space="0" w:color="000000"/>
              <w:left w:val="single" w:sz="8" w:space="0" w:color="000000"/>
              <w:bottom w:val="single" w:sz="4" w:space="0" w:color="auto"/>
              <w:right w:val="single" w:sz="8" w:space="0" w:color="000000"/>
            </w:tcBorders>
            <w:vAlign w:val="cente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p>
        </w:tc>
        <w:tc>
          <w:tcPr>
            <w:tcW w:w="1842" w:type="dxa"/>
            <w:vMerge/>
            <w:tcBorders>
              <w:top w:val="single" w:sz="8" w:space="0" w:color="000000"/>
              <w:left w:val="single" w:sz="8" w:space="0" w:color="000000"/>
              <w:bottom w:val="single" w:sz="4" w:space="0" w:color="auto"/>
              <w:right w:val="single" w:sz="8" w:space="0" w:color="000000"/>
            </w:tcBorders>
            <w:vAlign w:val="cente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jc w:val="center"/>
              <w:rPr>
                <w:rFonts w:ascii="Times New Roman" w:eastAsia="Calibri" w:hAnsi="Times New Roman" w:cs="Times New Roman"/>
                <w:b/>
                <w:sz w:val="24"/>
                <w:szCs w:val="24"/>
                <w:lang w:val="ru-RU"/>
              </w:rPr>
            </w:pPr>
            <w:r w:rsidRPr="00B47E33">
              <w:rPr>
                <w:rFonts w:ascii="Times New Roman" w:eastAsia="Calibri" w:hAnsi="Times New Roman" w:cs="Times New Roman"/>
                <w:b/>
                <w:bCs/>
                <w:sz w:val="24"/>
                <w:szCs w:val="24"/>
                <w:lang w:val="uk-UA"/>
              </w:rPr>
              <w:t>н</w:t>
            </w:r>
          </w:p>
        </w:tc>
      </w:tr>
      <w:tr w:rsidR="00EA7E7E" w:rsidRPr="00B47E33" w:rsidTr="00F2190A">
        <w:trPr>
          <w:trHeight w:val="296"/>
        </w:trPr>
        <w:tc>
          <w:tcPr>
            <w:tcW w:w="2694"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xml:space="preserve">Група молодшого дошкільного віку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xml:space="preserve">«Перлинка» </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3/30%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7/70%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0/0%</w:t>
            </w:r>
          </w:p>
        </w:tc>
      </w:tr>
      <w:tr w:rsidR="00EA7E7E" w:rsidRPr="00B47E33" w:rsidTr="00F2190A">
        <w:trPr>
          <w:trHeight w:val="664"/>
        </w:trPr>
        <w:tc>
          <w:tcPr>
            <w:tcW w:w="2694"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lastRenderedPageBreak/>
              <w:t xml:space="preserve">Групи середнього дошкільного віку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ru-RU"/>
              </w:rPr>
              <w:t>«Сонечко»</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w:t>
            </w:r>
          </w:p>
        </w:tc>
        <w:tc>
          <w:tcPr>
            <w:tcW w:w="1417"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4/40%</w:t>
            </w:r>
          </w:p>
        </w:tc>
        <w:tc>
          <w:tcPr>
            <w:tcW w:w="1276"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6/60% </w:t>
            </w:r>
          </w:p>
          <w:p w:rsidR="00EA7E7E" w:rsidRPr="00B47E33" w:rsidRDefault="00EA7E7E" w:rsidP="00F2190A">
            <w:pPr>
              <w:spacing w:after="0" w:line="276" w:lineRule="auto"/>
              <w:rPr>
                <w:rFonts w:ascii="Times New Roman" w:eastAsia="Calibri" w:hAnsi="Times New Roman" w:cs="Times New Roman"/>
                <w:sz w:val="24"/>
                <w:szCs w:val="24"/>
                <w:lang w:val="ru-RU"/>
              </w:rPr>
            </w:pPr>
          </w:p>
        </w:tc>
        <w:tc>
          <w:tcPr>
            <w:tcW w:w="1103"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w:t>
            </w:r>
          </w:p>
        </w:tc>
      </w:tr>
      <w:tr w:rsidR="00EA7E7E" w:rsidRPr="00B47E33" w:rsidTr="00F2190A">
        <w:trPr>
          <w:trHeight w:val="3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Групи старшого дошкільного віку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tcPr>
          <w:p w:rsidR="00EA7E7E" w:rsidRPr="00B47E33" w:rsidRDefault="00EA7E7E" w:rsidP="00F2190A">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«Калинка»</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ru-RU"/>
              </w:rPr>
              <w:t>(12)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6/50%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4/33%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2/12%</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tc>
      </w:tr>
      <w:tr w:rsidR="00EA7E7E" w:rsidRPr="00B47E33" w:rsidTr="00F2190A">
        <w:trPr>
          <w:trHeight w:val="264"/>
        </w:trPr>
        <w:tc>
          <w:tcPr>
            <w:tcW w:w="2694" w:type="dxa"/>
            <w:vMerge/>
            <w:tcBorders>
              <w:top w:val="single" w:sz="4" w:space="0" w:color="auto"/>
              <w:left w:val="single" w:sz="8" w:space="0" w:color="000000"/>
              <w:bottom w:val="single" w:sz="8" w:space="0" w:color="000000"/>
              <w:right w:val="single" w:sz="8" w:space="0" w:color="000000"/>
            </w:tcBorders>
            <w:vAlign w:val="center"/>
            <w:hideMark/>
          </w:tcPr>
          <w:p w:rsidR="00EA7E7E" w:rsidRPr="00B47E33" w:rsidRDefault="00EA7E7E" w:rsidP="00F2190A">
            <w:pPr>
              <w:spacing w:after="0" w:line="276" w:lineRule="auto"/>
              <w:rPr>
                <w:rFonts w:ascii="Times New Roman" w:eastAsia="Calibri" w:hAnsi="Times New Roman" w:cs="Times New Roman"/>
                <w:sz w:val="24"/>
                <w:szCs w:val="24"/>
                <w:lang w:val="ru-RU"/>
              </w:rPr>
            </w:pPr>
          </w:p>
        </w:tc>
        <w:tc>
          <w:tcPr>
            <w:tcW w:w="1842" w:type="dxa"/>
            <w:tcBorders>
              <w:top w:val="single" w:sz="4" w:space="0" w:color="auto"/>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«Зіронька»</w:t>
            </w:r>
          </w:p>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3/20%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14/80%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0/0%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EA7E7E" w:rsidRPr="00B47E33" w:rsidRDefault="00EA7E7E" w:rsidP="00F2190A">
            <w:pPr>
              <w:spacing w:after="0" w:line="276" w:lineRule="auto"/>
              <w:rPr>
                <w:rFonts w:ascii="Times New Roman" w:eastAsia="Calibri" w:hAnsi="Times New Roman" w:cs="Times New Roman"/>
                <w:sz w:val="24"/>
                <w:szCs w:val="24"/>
                <w:lang w:val="ru-RU"/>
              </w:rPr>
            </w:pPr>
            <w:r w:rsidRPr="00B47E33">
              <w:rPr>
                <w:rFonts w:ascii="Times New Roman" w:eastAsia="Calibri" w:hAnsi="Times New Roman" w:cs="Times New Roman"/>
                <w:sz w:val="24"/>
                <w:szCs w:val="24"/>
                <w:lang w:val="uk-UA"/>
              </w:rPr>
              <w:t> 0/0% </w:t>
            </w:r>
          </w:p>
        </w:tc>
      </w:tr>
    </w:tbl>
    <w:p w:rsidR="00EA7E7E" w:rsidRPr="00B47E33" w:rsidRDefault="00EA7E7E" w:rsidP="00EA7E7E">
      <w:pPr>
        <w:spacing w:after="0" w:line="276" w:lineRule="auto"/>
        <w:rPr>
          <w:rFonts w:ascii="Times New Roman" w:eastAsia="Calibri" w:hAnsi="Times New Roman" w:cs="Times New Roman"/>
          <w:i/>
          <w:sz w:val="24"/>
          <w:szCs w:val="24"/>
          <w:lang w:val="uk-UA"/>
        </w:rPr>
      </w:pP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bCs/>
          <w:sz w:val="24"/>
          <w:szCs w:val="24"/>
          <w:lang w:val="uk-UA"/>
        </w:rPr>
        <w:t>Згідно результатів проведеного моніторингу (49 дітей):</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Високий рівень – 9/18%;</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Достатній рівень – 25/51%;</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Середній рівень – 15/31%;</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xml:space="preserve">Низький рівень – 0/0%     </w:t>
      </w:r>
    </w:p>
    <w:p w:rsidR="00EA7E7E" w:rsidRPr="00B47E33" w:rsidRDefault="00EA7E7E" w:rsidP="00EA7E7E">
      <w:pPr>
        <w:spacing w:after="0" w:line="276" w:lineRule="auto"/>
        <w:rPr>
          <w:rFonts w:ascii="Times New Roman" w:eastAsia="Calibri" w:hAnsi="Times New Roman" w:cs="Times New Roman"/>
          <w:i/>
          <w:sz w:val="24"/>
          <w:szCs w:val="24"/>
          <w:lang w:val="uk-UA"/>
        </w:rPr>
      </w:pPr>
    </w:p>
    <w:p w:rsidR="00EA7E7E" w:rsidRPr="00B47E33" w:rsidRDefault="00EA7E7E" w:rsidP="00EA7E7E">
      <w:pPr>
        <w:spacing w:line="276" w:lineRule="auto"/>
        <w:ind w:firstLine="709"/>
        <w:jc w:val="both"/>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xml:space="preserve">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набуття ними </w:t>
      </w:r>
      <w:proofErr w:type="spellStart"/>
      <w:r w:rsidRPr="00B47E33">
        <w:rPr>
          <w:rFonts w:ascii="Times New Roman" w:eastAsia="Calibri" w:hAnsi="Times New Roman" w:cs="Times New Roman"/>
          <w:sz w:val="24"/>
          <w:szCs w:val="24"/>
          <w:lang w:val="uk-UA"/>
        </w:rPr>
        <w:t>компетентностей</w:t>
      </w:r>
      <w:proofErr w:type="spellEnd"/>
      <w:r w:rsidRPr="00B47E33">
        <w:rPr>
          <w:rFonts w:ascii="Times New Roman" w:eastAsia="Calibri" w:hAnsi="Times New Roman" w:cs="Times New Roman"/>
          <w:sz w:val="24"/>
          <w:szCs w:val="24"/>
          <w:lang w:val="uk-UA"/>
        </w:rPr>
        <w:t xml:space="preserve">, що дозволить педагогам більш </w:t>
      </w:r>
      <w:proofErr w:type="spellStart"/>
      <w:r w:rsidRPr="00B47E33">
        <w:rPr>
          <w:rFonts w:ascii="Times New Roman" w:eastAsia="Calibri" w:hAnsi="Times New Roman" w:cs="Times New Roman"/>
          <w:sz w:val="24"/>
          <w:szCs w:val="24"/>
          <w:lang w:val="uk-UA"/>
        </w:rPr>
        <w:t>плідно</w:t>
      </w:r>
      <w:proofErr w:type="spellEnd"/>
      <w:r w:rsidRPr="00B47E33">
        <w:rPr>
          <w:rFonts w:ascii="Times New Roman" w:eastAsia="Calibri" w:hAnsi="Times New Roman" w:cs="Times New Roman"/>
          <w:sz w:val="24"/>
          <w:szCs w:val="24"/>
          <w:lang w:val="uk-UA"/>
        </w:rPr>
        <w:t xml:space="preserve"> і ефективно працювати над проблемами виявленими в ході вивчення. Загальний аналіз показав, що освітня робота, спрямована на розвиток та засвоєння основних компетенцій дитини за вимогами Базового компоненту дошкільної освіти проводиться на належному рівні. Найвищі показники показали вихованці груп старшого дошкільного віку «Калинка» та «Зіронька». Що говорить про налагоджену роботу педагогів груп з батьками вихованців, гідний рівень підготовки та проведення освітніх форм роботи. </w:t>
      </w:r>
    </w:p>
    <w:p w:rsidR="00EA7E7E" w:rsidRPr="00B47E33" w:rsidRDefault="00EA7E7E" w:rsidP="00EA7E7E">
      <w:pPr>
        <w:spacing w:after="0" w:line="276" w:lineRule="auto"/>
        <w:jc w:val="center"/>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Діаграма моніторингу</w:t>
      </w:r>
      <w:r w:rsidRPr="00B47E33">
        <w:rPr>
          <w:rFonts w:ascii="Times New Roman" w:eastAsia="Times New Roman" w:hAnsi="Times New Roman" w:cs="Times New Roman"/>
          <w:b/>
          <w:color w:val="000000"/>
          <w:sz w:val="24"/>
          <w:szCs w:val="24"/>
          <w:lang w:val="uk-UA" w:eastAsia="ru-RU"/>
        </w:rPr>
        <w:t xml:space="preserve"> </w:t>
      </w:r>
      <w:r w:rsidRPr="00B47E33">
        <w:rPr>
          <w:rFonts w:ascii="Times New Roman" w:eastAsia="Calibri" w:hAnsi="Times New Roman" w:cs="Times New Roman"/>
          <w:b/>
          <w:sz w:val="24"/>
          <w:szCs w:val="24"/>
          <w:lang w:val="uk-UA"/>
        </w:rPr>
        <w:t xml:space="preserve">реалізації змісту БКДО </w:t>
      </w:r>
    </w:p>
    <w:p w:rsidR="00EA7E7E" w:rsidRPr="00B47E33" w:rsidRDefault="00EA7E7E" w:rsidP="00EA7E7E">
      <w:pPr>
        <w:spacing w:after="0" w:line="276" w:lineRule="auto"/>
        <w:jc w:val="center"/>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t xml:space="preserve">в дошкільному підрозділі ЗПШ «Еврика» </w:t>
      </w:r>
    </w:p>
    <w:p w:rsidR="00EA7E7E" w:rsidRPr="00B47E33" w:rsidRDefault="00EA7E7E" w:rsidP="00EA7E7E">
      <w:pPr>
        <w:spacing w:after="0" w:line="276" w:lineRule="auto"/>
        <w:jc w:val="center"/>
        <w:rPr>
          <w:rFonts w:ascii="Times New Roman" w:eastAsia="Calibri" w:hAnsi="Times New Roman" w:cs="Times New Roman"/>
          <w:b/>
          <w:sz w:val="28"/>
          <w:szCs w:val="28"/>
          <w:lang w:val="uk-UA"/>
        </w:rPr>
      </w:pPr>
    </w:p>
    <w:p w:rsidR="00EA7E7E" w:rsidRPr="00B47E33" w:rsidRDefault="00EA7E7E" w:rsidP="00EA7E7E">
      <w:pPr>
        <w:spacing w:after="0" w:line="276" w:lineRule="auto"/>
        <w:jc w:val="center"/>
        <w:rPr>
          <w:rFonts w:ascii="Times New Roman" w:eastAsia="Calibri" w:hAnsi="Times New Roman" w:cs="Times New Roman"/>
          <w:b/>
          <w:sz w:val="28"/>
          <w:szCs w:val="28"/>
          <w:lang w:val="uk-UA"/>
        </w:rPr>
      </w:pPr>
      <w:r w:rsidRPr="00B47E33">
        <w:rPr>
          <w:rFonts w:ascii="Times New Roman" w:eastAsia="Calibri" w:hAnsi="Times New Roman" w:cs="Times New Roman"/>
          <w:b/>
          <w:noProof/>
          <w:sz w:val="24"/>
          <w:szCs w:val="24"/>
        </w:rPr>
        <w:drawing>
          <wp:inline distT="0" distB="0" distL="0" distR="0" wp14:anchorId="6BA6605F" wp14:editId="68CBFE97">
            <wp:extent cx="5411972" cy="219030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7E7E" w:rsidRPr="00B47E33" w:rsidRDefault="00EA7E7E" w:rsidP="00EA7E7E">
      <w:pPr>
        <w:spacing w:line="276" w:lineRule="auto"/>
        <w:rPr>
          <w:rFonts w:ascii="Calibri" w:eastAsia="Calibri" w:hAnsi="Calibri" w:cs="Times New Roman"/>
          <w:lang w:val="uk-UA"/>
        </w:rPr>
      </w:pP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Виходячи з результатів моніторингу, на діаграмі видно, що:</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високий рівень збільшився на 14%;</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достатній рівень збільшився на 14%;</w:t>
      </w:r>
    </w:p>
    <w:p w:rsidR="00EA7E7E" w:rsidRPr="00B47E33"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середній рівень знизився на 19%;</w:t>
      </w:r>
    </w:p>
    <w:p w:rsidR="00EA7E7E" w:rsidRPr="00EA7E7E" w:rsidRDefault="00EA7E7E" w:rsidP="00EA7E7E">
      <w:pPr>
        <w:spacing w:after="0" w:line="276" w:lineRule="auto"/>
        <w:rPr>
          <w:rFonts w:ascii="Times New Roman" w:eastAsia="Calibri" w:hAnsi="Times New Roman" w:cs="Times New Roman"/>
          <w:sz w:val="24"/>
          <w:szCs w:val="24"/>
          <w:lang w:val="uk-UA"/>
        </w:rPr>
      </w:pPr>
      <w:r w:rsidRPr="00B47E33">
        <w:rPr>
          <w:rFonts w:ascii="Times New Roman" w:eastAsia="Calibri" w:hAnsi="Times New Roman" w:cs="Times New Roman"/>
          <w:sz w:val="24"/>
          <w:szCs w:val="24"/>
          <w:lang w:val="uk-UA"/>
        </w:rPr>
        <w:t>- низький рівень знизився на 9%.</w:t>
      </w:r>
    </w:p>
    <w:p w:rsidR="00EA7E7E" w:rsidRPr="00B47E33" w:rsidRDefault="00EA7E7E" w:rsidP="00EA7E7E">
      <w:pPr>
        <w:spacing w:line="276" w:lineRule="auto"/>
        <w:rPr>
          <w:rFonts w:ascii="Times New Roman" w:eastAsia="Calibri" w:hAnsi="Times New Roman" w:cs="Times New Roman"/>
          <w:b/>
          <w:sz w:val="24"/>
          <w:szCs w:val="24"/>
          <w:lang w:val="uk-UA"/>
        </w:rPr>
      </w:pPr>
      <w:r w:rsidRPr="00B47E33">
        <w:rPr>
          <w:rFonts w:ascii="Times New Roman" w:eastAsia="Calibri" w:hAnsi="Times New Roman" w:cs="Times New Roman"/>
          <w:b/>
          <w:sz w:val="24"/>
          <w:szCs w:val="24"/>
          <w:lang w:val="uk-UA"/>
        </w:rPr>
        <w:lastRenderedPageBreak/>
        <w:t>Початкова школа</w:t>
      </w:r>
    </w:p>
    <w:p w:rsidR="00EA7E7E" w:rsidRPr="00B47E33" w:rsidRDefault="00EA7E7E" w:rsidP="00EA7E7E">
      <w:pPr>
        <w:spacing w:after="0" w:line="276" w:lineRule="auto"/>
        <w:ind w:firstLine="720"/>
        <w:jc w:val="both"/>
        <w:rPr>
          <w:rFonts w:ascii="Times New Roman" w:eastAsia="Times New Roman" w:hAnsi="Times New Roman" w:cs="Times New Roman"/>
          <w:b/>
          <w:bCs/>
          <w:sz w:val="24"/>
          <w:szCs w:val="24"/>
          <w:lang w:val="uk-UA" w:eastAsia="ru-RU"/>
        </w:rPr>
      </w:pPr>
      <w:r w:rsidRPr="00B47E33">
        <w:rPr>
          <w:rFonts w:ascii="Times New Roman" w:eastAsia="Times New Roman" w:hAnsi="Times New Roman" w:cs="Times New Roman"/>
          <w:b/>
          <w:bCs/>
          <w:sz w:val="24"/>
          <w:szCs w:val="24"/>
          <w:lang w:val="uk-UA" w:eastAsia="ru-RU"/>
        </w:rPr>
        <w:t>Успішність учнів 1 - 4 класів на кінець 2024 - 2025 навчального року</w:t>
      </w:r>
    </w:p>
    <w:p w:rsidR="00EA7E7E" w:rsidRPr="00B47E33" w:rsidRDefault="00EA7E7E" w:rsidP="00EA7E7E">
      <w:pPr>
        <w:spacing w:after="0" w:line="276" w:lineRule="auto"/>
        <w:ind w:firstLine="720"/>
        <w:jc w:val="both"/>
        <w:rPr>
          <w:rFonts w:ascii="Times New Roman" w:eastAsia="Times New Roman" w:hAnsi="Times New Roman" w:cs="Times New Roman"/>
          <w:bCs/>
          <w:sz w:val="24"/>
          <w:szCs w:val="24"/>
          <w:lang w:val="uk-UA" w:eastAsia="ru-RU"/>
        </w:rPr>
      </w:pPr>
    </w:p>
    <w:tbl>
      <w:tblPr>
        <w:tblStyle w:val="4"/>
        <w:tblW w:w="0" w:type="auto"/>
        <w:tblLook w:val="04A0" w:firstRow="1" w:lastRow="0" w:firstColumn="1" w:lastColumn="0" w:noHBand="0" w:noVBand="1"/>
      </w:tblPr>
      <w:tblGrid>
        <w:gridCol w:w="2114"/>
        <w:gridCol w:w="1142"/>
        <w:gridCol w:w="1585"/>
        <w:gridCol w:w="1828"/>
        <w:gridCol w:w="1542"/>
      </w:tblGrid>
      <w:tr w:rsidR="00EA7E7E" w:rsidRPr="00B47E33" w:rsidTr="00F2190A">
        <w:tc>
          <w:tcPr>
            <w:tcW w:w="2114" w:type="dxa"/>
          </w:tcPr>
          <w:p w:rsidR="00EA7E7E" w:rsidRPr="00B47E33" w:rsidRDefault="00EA7E7E" w:rsidP="00F2190A">
            <w:pPr>
              <w:spacing w:line="276" w:lineRule="auto"/>
              <w:jc w:val="both"/>
            </w:pPr>
            <w:proofErr w:type="spellStart"/>
            <w:r w:rsidRPr="00B47E33">
              <w:t>Рівні</w:t>
            </w:r>
            <w:proofErr w:type="spellEnd"/>
          </w:p>
        </w:tc>
        <w:tc>
          <w:tcPr>
            <w:tcW w:w="1142" w:type="dxa"/>
          </w:tcPr>
          <w:p w:rsidR="00EA7E7E" w:rsidRPr="00B47E33" w:rsidRDefault="00EA7E7E" w:rsidP="00F2190A">
            <w:pPr>
              <w:spacing w:line="276" w:lineRule="auto"/>
              <w:jc w:val="both"/>
            </w:pPr>
            <w:r w:rsidRPr="00B47E33">
              <w:t xml:space="preserve">1 </w:t>
            </w:r>
            <w:proofErr w:type="spellStart"/>
            <w:r w:rsidRPr="00B47E33">
              <w:t>клас</w:t>
            </w:r>
            <w:proofErr w:type="spellEnd"/>
          </w:p>
        </w:tc>
        <w:tc>
          <w:tcPr>
            <w:tcW w:w="1585" w:type="dxa"/>
          </w:tcPr>
          <w:p w:rsidR="00EA7E7E" w:rsidRPr="00B47E33" w:rsidRDefault="00EA7E7E" w:rsidP="00F2190A">
            <w:pPr>
              <w:spacing w:line="276" w:lineRule="auto"/>
              <w:jc w:val="both"/>
            </w:pPr>
            <w:r w:rsidRPr="00B47E33">
              <w:t xml:space="preserve">2 </w:t>
            </w:r>
            <w:proofErr w:type="spellStart"/>
            <w:r w:rsidRPr="00B47E33">
              <w:t>клас</w:t>
            </w:r>
            <w:proofErr w:type="spellEnd"/>
          </w:p>
        </w:tc>
        <w:tc>
          <w:tcPr>
            <w:tcW w:w="1828" w:type="dxa"/>
          </w:tcPr>
          <w:p w:rsidR="00EA7E7E" w:rsidRPr="00B47E33" w:rsidRDefault="00EA7E7E" w:rsidP="00F2190A">
            <w:pPr>
              <w:spacing w:line="276" w:lineRule="auto"/>
              <w:jc w:val="both"/>
            </w:pPr>
            <w:r w:rsidRPr="00B47E33">
              <w:t xml:space="preserve">3 </w:t>
            </w:r>
            <w:proofErr w:type="spellStart"/>
            <w:r w:rsidRPr="00B47E33">
              <w:t>клас</w:t>
            </w:r>
            <w:proofErr w:type="spellEnd"/>
          </w:p>
        </w:tc>
        <w:tc>
          <w:tcPr>
            <w:tcW w:w="1542" w:type="dxa"/>
          </w:tcPr>
          <w:p w:rsidR="00EA7E7E" w:rsidRPr="00B47E33" w:rsidRDefault="00EA7E7E" w:rsidP="00F2190A">
            <w:pPr>
              <w:spacing w:line="276" w:lineRule="auto"/>
              <w:jc w:val="both"/>
            </w:pPr>
            <w:r w:rsidRPr="00B47E33">
              <w:t xml:space="preserve">4 </w:t>
            </w:r>
            <w:proofErr w:type="spellStart"/>
            <w:r w:rsidRPr="00B47E33">
              <w:t>клас</w:t>
            </w:r>
            <w:proofErr w:type="spellEnd"/>
          </w:p>
        </w:tc>
      </w:tr>
      <w:tr w:rsidR="00EA7E7E" w:rsidRPr="00B47E33" w:rsidTr="00F2190A">
        <w:tc>
          <w:tcPr>
            <w:tcW w:w="2114" w:type="dxa"/>
          </w:tcPr>
          <w:p w:rsidR="00EA7E7E" w:rsidRPr="00B47E33" w:rsidRDefault="00EA7E7E" w:rsidP="00F2190A">
            <w:pPr>
              <w:spacing w:line="276" w:lineRule="auto"/>
              <w:jc w:val="both"/>
            </w:pPr>
            <w:proofErr w:type="spellStart"/>
            <w:r w:rsidRPr="00B47E33">
              <w:t>Високий</w:t>
            </w:r>
            <w:proofErr w:type="spellEnd"/>
          </w:p>
        </w:tc>
        <w:tc>
          <w:tcPr>
            <w:tcW w:w="1142" w:type="dxa"/>
          </w:tcPr>
          <w:p w:rsidR="00EA7E7E" w:rsidRPr="00B47E33" w:rsidRDefault="00EA7E7E" w:rsidP="00F2190A">
            <w:pPr>
              <w:spacing w:line="276" w:lineRule="auto"/>
              <w:jc w:val="both"/>
            </w:pPr>
            <w:r w:rsidRPr="00B47E33">
              <w:t>3-13%</w:t>
            </w:r>
          </w:p>
        </w:tc>
        <w:tc>
          <w:tcPr>
            <w:tcW w:w="1585" w:type="dxa"/>
          </w:tcPr>
          <w:p w:rsidR="00EA7E7E" w:rsidRPr="00B47E33" w:rsidRDefault="00EA7E7E" w:rsidP="00F2190A">
            <w:pPr>
              <w:spacing w:line="276" w:lineRule="auto"/>
              <w:jc w:val="both"/>
            </w:pPr>
            <w:r w:rsidRPr="00B47E33">
              <w:t>10-38%</w:t>
            </w:r>
          </w:p>
        </w:tc>
        <w:tc>
          <w:tcPr>
            <w:tcW w:w="1828" w:type="dxa"/>
          </w:tcPr>
          <w:p w:rsidR="00EA7E7E" w:rsidRPr="00B47E33" w:rsidRDefault="00EA7E7E" w:rsidP="00F2190A">
            <w:pPr>
              <w:spacing w:line="276" w:lineRule="auto"/>
              <w:jc w:val="both"/>
            </w:pPr>
            <w:r w:rsidRPr="00B47E33">
              <w:t>6-31%</w:t>
            </w:r>
          </w:p>
        </w:tc>
        <w:tc>
          <w:tcPr>
            <w:tcW w:w="1542" w:type="dxa"/>
          </w:tcPr>
          <w:p w:rsidR="00EA7E7E" w:rsidRPr="00B47E33" w:rsidRDefault="00EA7E7E" w:rsidP="00F2190A">
            <w:pPr>
              <w:spacing w:line="276" w:lineRule="auto"/>
              <w:jc w:val="both"/>
            </w:pPr>
            <w:r w:rsidRPr="00B47E33">
              <w:t>4-13%</w:t>
            </w:r>
          </w:p>
        </w:tc>
      </w:tr>
      <w:tr w:rsidR="00EA7E7E" w:rsidRPr="00B47E33" w:rsidTr="00F2190A">
        <w:tc>
          <w:tcPr>
            <w:tcW w:w="2114" w:type="dxa"/>
          </w:tcPr>
          <w:p w:rsidR="00EA7E7E" w:rsidRPr="00B47E33" w:rsidRDefault="00EA7E7E" w:rsidP="00F2190A">
            <w:pPr>
              <w:spacing w:line="276" w:lineRule="auto"/>
              <w:jc w:val="both"/>
            </w:pPr>
            <w:proofErr w:type="spellStart"/>
            <w:r w:rsidRPr="00B47E33">
              <w:t>Достатній</w:t>
            </w:r>
            <w:proofErr w:type="spellEnd"/>
          </w:p>
        </w:tc>
        <w:tc>
          <w:tcPr>
            <w:tcW w:w="1142" w:type="dxa"/>
          </w:tcPr>
          <w:p w:rsidR="00EA7E7E" w:rsidRPr="00B47E33" w:rsidRDefault="00EA7E7E" w:rsidP="00F2190A">
            <w:pPr>
              <w:spacing w:line="276" w:lineRule="auto"/>
              <w:jc w:val="both"/>
            </w:pPr>
            <w:r w:rsidRPr="00B47E33">
              <w:t>16-70%</w:t>
            </w:r>
          </w:p>
        </w:tc>
        <w:tc>
          <w:tcPr>
            <w:tcW w:w="1585" w:type="dxa"/>
          </w:tcPr>
          <w:p w:rsidR="00EA7E7E" w:rsidRPr="00B47E33" w:rsidRDefault="00EA7E7E" w:rsidP="00F2190A">
            <w:pPr>
              <w:spacing w:line="276" w:lineRule="auto"/>
              <w:jc w:val="both"/>
            </w:pPr>
            <w:r w:rsidRPr="00B47E33">
              <w:t>10-38%</w:t>
            </w:r>
          </w:p>
        </w:tc>
        <w:tc>
          <w:tcPr>
            <w:tcW w:w="1828" w:type="dxa"/>
          </w:tcPr>
          <w:p w:rsidR="00EA7E7E" w:rsidRPr="00B47E33" w:rsidRDefault="00EA7E7E" w:rsidP="00F2190A">
            <w:pPr>
              <w:spacing w:line="276" w:lineRule="auto"/>
              <w:jc w:val="both"/>
            </w:pPr>
            <w:r w:rsidRPr="00B47E33">
              <w:t>10-52%</w:t>
            </w:r>
          </w:p>
        </w:tc>
        <w:tc>
          <w:tcPr>
            <w:tcW w:w="1542" w:type="dxa"/>
          </w:tcPr>
          <w:p w:rsidR="00EA7E7E" w:rsidRPr="00B47E33" w:rsidRDefault="00EA7E7E" w:rsidP="00F2190A">
            <w:pPr>
              <w:spacing w:line="276" w:lineRule="auto"/>
              <w:jc w:val="both"/>
            </w:pPr>
            <w:r w:rsidRPr="00B47E33">
              <w:t>12-40%</w:t>
            </w:r>
          </w:p>
        </w:tc>
      </w:tr>
      <w:tr w:rsidR="00EA7E7E" w:rsidRPr="00B47E33" w:rsidTr="00F2190A">
        <w:tc>
          <w:tcPr>
            <w:tcW w:w="2114" w:type="dxa"/>
          </w:tcPr>
          <w:p w:rsidR="00EA7E7E" w:rsidRPr="00B47E33" w:rsidRDefault="00EA7E7E" w:rsidP="00F2190A">
            <w:pPr>
              <w:spacing w:line="276" w:lineRule="auto"/>
              <w:jc w:val="both"/>
            </w:pPr>
            <w:proofErr w:type="spellStart"/>
            <w:r w:rsidRPr="00B47E33">
              <w:t>Середній</w:t>
            </w:r>
            <w:proofErr w:type="spellEnd"/>
          </w:p>
        </w:tc>
        <w:tc>
          <w:tcPr>
            <w:tcW w:w="1142" w:type="dxa"/>
          </w:tcPr>
          <w:p w:rsidR="00EA7E7E" w:rsidRPr="00B47E33" w:rsidRDefault="00EA7E7E" w:rsidP="00F2190A">
            <w:pPr>
              <w:spacing w:line="276" w:lineRule="auto"/>
              <w:jc w:val="both"/>
            </w:pPr>
            <w:r w:rsidRPr="00B47E33">
              <w:t>4-17%</w:t>
            </w:r>
          </w:p>
        </w:tc>
        <w:tc>
          <w:tcPr>
            <w:tcW w:w="1585" w:type="dxa"/>
          </w:tcPr>
          <w:p w:rsidR="00EA7E7E" w:rsidRPr="00B47E33" w:rsidRDefault="00EA7E7E" w:rsidP="00F2190A">
            <w:pPr>
              <w:spacing w:line="276" w:lineRule="auto"/>
              <w:jc w:val="both"/>
            </w:pPr>
            <w:r w:rsidRPr="00B47E33">
              <w:t>6-23%</w:t>
            </w:r>
          </w:p>
        </w:tc>
        <w:tc>
          <w:tcPr>
            <w:tcW w:w="1828" w:type="dxa"/>
          </w:tcPr>
          <w:p w:rsidR="00EA7E7E" w:rsidRPr="00B47E33" w:rsidRDefault="00EA7E7E" w:rsidP="00F2190A">
            <w:pPr>
              <w:spacing w:line="276" w:lineRule="auto"/>
              <w:jc w:val="both"/>
            </w:pPr>
            <w:r w:rsidRPr="00B47E33">
              <w:t>3-16%</w:t>
            </w:r>
          </w:p>
        </w:tc>
        <w:tc>
          <w:tcPr>
            <w:tcW w:w="1542" w:type="dxa"/>
          </w:tcPr>
          <w:p w:rsidR="00EA7E7E" w:rsidRPr="00B47E33" w:rsidRDefault="00EA7E7E" w:rsidP="00F2190A">
            <w:pPr>
              <w:spacing w:line="276" w:lineRule="auto"/>
              <w:jc w:val="both"/>
            </w:pPr>
            <w:r w:rsidRPr="00B47E33">
              <w:t>13-43%</w:t>
            </w:r>
          </w:p>
        </w:tc>
      </w:tr>
      <w:tr w:rsidR="00EA7E7E" w:rsidRPr="00B47E33" w:rsidTr="00F2190A">
        <w:tc>
          <w:tcPr>
            <w:tcW w:w="2114" w:type="dxa"/>
          </w:tcPr>
          <w:p w:rsidR="00EA7E7E" w:rsidRPr="00B47E33" w:rsidRDefault="00EA7E7E" w:rsidP="00F2190A">
            <w:pPr>
              <w:spacing w:line="276" w:lineRule="auto"/>
              <w:jc w:val="both"/>
            </w:pPr>
            <w:proofErr w:type="spellStart"/>
            <w:r w:rsidRPr="00B47E33">
              <w:t>Початковий</w:t>
            </w:r>
            <w:proofErr w:type="spellEnd"/>
          </w:p>
        </w:tc>
        <w:tc>
          <w:tcPr>
            <w:tcW w:w="1142" w:type="dxa"/>
          </w:tcPr>
          <w:p w:rsidR="00EA7E7E" w:rsidRPr="00B47E33" w:rsidRDefault="00EA7E7E" w:rsidP="00F2190A">
            <w:pPr>
              <w:spacing w:line="276" w:lineRule="auto"/>
              <w:jc w:val="both"/>
            </w:pPr>
            <w:r w:rsidRPr="00B47E33">
              <w:t>0-0%</w:t>
            </w:r>
          </w:p>
        </w:tc>
        <w:tc>
          <w:tcPr>
            <w:tcW w:w="1585" w:type="dxa"/>
          </w:tcPr>
          <w:p w:rsidR="00EA7E7E" w:rsidRPr="00B47E33" w:rsidRDefault="00EA7E7E" w:rsidP="00F2190A">
            <w:pPr>
              <w:spacing w:line="276" w:lineRule="auto"/>
              <w:jc w:val="both"/>
            </w:pPr>
            <w:r w:rsidRPr="00B47E33">
              <w:t>0-0%</w:t>
            </w:r>
          </w:p>
        </w:tc>
        <w:tc>
          <w:tcPr>
            <w:tcW w:w="1828" w:type="dxa"/>
          </w:tcPr>
          <w:p w:rsidR="00EA7E7E" w:rsidRPr="00B47E33" w:rsidRDefault="00EA7E7E" w:rsidP="00F2190A">
            <w:pPr>
              <w:spacing w:line="276" w:lineRule="auto"/>
              <w:jc w:val="both"/>
            </w:pPr>
            <w:r w:rsidRPr="00B47E33">
              <w:t>0-0%</w:t>
            </w:r>
          </w:p>
        </w:tc>
        <w:tc>
          <w:tcPr>
            <w:tcW w:w="1542" w:type="dxa"/>
          </w:tcPr>
          <w:p w:rsidR="00EA7E7E" w:rsidRPr="00B47E33" w:rsidRDefault="00EA7E7E" w:rsidP="00F2190A">
            <w:pPr>
              <w:spacing w:line="276" w:lineRule="auto"/>
              <w:jc w:val="both"/>
            </w:pPr>
            <w:r w:rsidRPr="00B47E33">
              <w:t>1-3%</w:t>
            </w:r>
          </w:p>
        </w:tc>
      </w:tr>
      <w:tr w:rsidR="00EA7E7E" w:rsidRPr="00B47E33" w:rsidTr="00F2190A">
        <w:tc>
          <w:tcPr>
            <w:tcW w:w="2114" w:type="dxa"/>
          </w:tcPr>
          <w:p w:rsidR="00EA7E7E" w:rsidRPr="00B47E33" w:rsidRDefault="00EA7E7E" w:rsidP="00F2190A">
            <w:pPr>
              <w:spacing w:line="276" w:lineRule="auto"/>
              <w:jc w:val="both"/>
            </w:pPr>
            <w:proofErr w:type="spellStart"/>
            <w:r w:rsidRPr="00B47E33">
              <w:t>Кількість</w:t>
            </w:r>
            <w:proofErr w:type="spellEnd"/>
            <w:r w:rsidRPr="00B47E33">
              <w:t xml:space="preserve"> </w:t>
            </w:r>
            <w:proofErr w:type="spellStart"/>
            <w:r w:rsidRPr="00B47E33">
              <w:t>учнів</w:t>
            </w:r>
            <w:proofErr w:type="spellEnd"/>
          </w:p>
        </w:tc>
        <w:tc>
          <w:tcPr>
            <w:tcW w:w="1142" w:type="dxa"/>
          </w:tcPr>
          <w:p w:rsidR="00EA7E7E" w:rsidRPr="00B47E33" w:rsidRDefault="00EA7E7E" w:rsidP="00F2190A">
            <w:pPr>
              <w:spacing w:line="276" w:lineRule="auto"/>
              <w:jc w:val="both"/>
            </w:pPr>
            <w:r w:rsidRPr="00B47E33">
              <w:t>23</w:t>
            </w:r>
          </w:p>
        </w:tc>
        <w:tc>
          <w:tcPr>
            <w:tcW w:w="1585" w:type="dxa"/>
          </w:tcPr>
          <w:p w:rsidR="00EA7E7E" w:rsidRPr="00B47E33" w:rsidRDefault="00EA7E7E" w:rsidP="00F2190A">
            <w:pPr>
              <w:spacing w:line="276" w:lineRule="auto"/>
              <w:jc w:val="both"/>
            </w:pPr>
            <w:r w:rsidRPr="00B47E33">
              <w:t>26</w:t>
            </w:r>
          </w:p>
        </w:tc>
        <w:tc>
          <w:tcPr>
            <w:tcW w:w="1828" w:type="dxa"/>
          </w:tcPr>
          <w:p w:rsidR="00EA7E7E" w:rsidRPr="00B47E33" w:rsidRDefault="00EA7E7E" w:rsidP="00F2190A">
            <w:pPr>
              <w:spacing w:line="276" w:lineRule="auto"/>
              <w:jc w:val="both"/>
            </w:pPr>
            <w:r w:rsidRPr="00B47E33">
              <w:t>19</w:t>
            </w:r>
          </w:p>
        </w:tc>
        <w:tc>
          <w:tcPr>
            <w:tcW w:w="1542" w:type="dxa"/>
          </w:tcPr>
          <w:p w:rsidR="00EA7E7E" w:rsidRPr="00B47E33" w:rsidRDefault="00EA7E7E" w:rsidP="00F2190A">
            <w:pPr>
              <w:spacing w:line="276" w:lineRule="auto"/>
              <w:jc w:val="both"/>
            </w:pPr>
            <w:r w:rsidRPr="00B47E33">
              <w:t>30</w:t>
            </w:r>
          </w:p>
        </w:tc>
      </w:tr>
    </w:tbl>
    <w:p w:rsidR="00EA7E7E" w:rsidRPr="00B47E33" w:rsidRDefault="00EA7E7E" w:rsidP="00EA7E7E">
      <w:pPr>
        <w:shd w:val="clear" w:color="auto" w:fill="FFFFFF"/>
        <w:spacing w:before="100" w:beforeAutospacing="1" w:after="0" w:line="276" w:lineRule="auto"/>
        <w:ind w:firstLine="709"/>
        <w:jc w:val="both"/>
        <w:rPr>
          <w:rFonts w:ascii="Times New Roman" w:eastAsia="Times New Roman" w:hAnsi="Times New Roman" w:cs="Times New Roman"/>
          <w:color w:val="000000"/>
          <w:sz w:val="24"/>
          <w:szCs w:val="24"/>
          <w:lang w:val="uk-UA" w:eastAsia="ru-RU"/>
        </w:rPr>
      </w:pPr>
      <w:r w:rsidRPr="00B47E33">
        <w:rPr>
          <w:rFonts w:ascii="Times New Roman" w:eastAsia="Times New Roman" w:hAnsi="Times New Roman" w:cs="Times New Roman"/>
          <w:color w:val="000000"/>
          <w:sz w:val="24"/>
          <w:szCs w:val="24"/>
          <w:lang w:val="uk-UA" w:eastAsia="ru-RU"/>
        </w:rPr>
        <w:t>У більшості учнів сформовані необхідні предметні компетенції, що свідчить про достатню роботу вчителів по засвоєнню учнями програмового матеріалу. 98 учнів початкової школи були атестовані та переведені до наступних класів.</w:t>
      </w:r>
    </w:p>
    <w:p w:rsidR="00EA7E7E" w:rsidRPr="00B47E33" w:rsidRDefault="00EA7E7E" w:rsidP="00EA7E7E">
      <w:pPr>
        <w:spacing w:line="276"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 xml:space="preserve">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 </w:t>
      </w:r>
    </w:p>
    <w:p w:rsidR="00EA7E7E" w:rsidRPr="00B47E33" w:rsidRDefault="00EA7E7E" w:rsidP="00EA7E7E">
      <w:pPr>
        <w:spacing w:after="0" w:line="276" w:lineRule="auto"/>
        <w:ind w:firstLine="720"/>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Аналізуючи діяльність педагогів можна зробити висновок, що більшість працюють над зміною змісту освіти і його дидактичним забезпеченням, приділяють достатню увагу інтегрованим, індивідуальним формам роботі з дітьми та прагнуть удосконалити рівень своїх умінь і теоретичних знань.</w:t>
      </w:r>
    </w:p>
    <w:p w:rsidR="00EA7E7E" w:rsidRPr="00B47E33" w:rsidRDefault="00EA7E7E" w:rsidP="00EA7E7E">
      <w:pPr>
        <w:spacing w:after="0" w:line="276" w:lineRule="auto"/>
        <w:ind w:firstLine="720"/>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Важливим чинником підвищення якості освіти в ЗПШ «Еврика» є співпраця з батьками. Взаємодія в тріаді: «Діти - батьки - педагоги» в нашій школі базується на принципах взаємоповаги, довіри, відповідальності та рівноправному партнерстві. Організація роботи з батьками багатоаспектна, здійснюється за такими основними напрямками:</w:t>
      </w:r>
    </w:p>
    <w:p w:rsidR="00EA7E7E" w:rsidRPr="00B47E33" w:rsidRDefault="00EA7E7E" w:rsidP="00EA7E7E">
      <w:pPr>
        <w:spacing w:after="0" w:line="276"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 залучення батьків, усіх дорослих членів родини до освітнього процесу, як рівноправних учасників, інтеграція зусиль та гармонізація взаємин педагогічного колективу та батьківської громадськості в створенні сприятливих умов до ефективної роботи школи;</w:t>
      </w:r>
    </w:p>
    <w:p w:rsidR="00EA7E7E" w:rsidRPr="00B47E33" w:rsidRDefault="00EA7E7E" w:rsidP="00EA7E7E">
      <w:pPr>
        <w:spacing w:line="276"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 формування педагогічної культури сучасної сім’ї та допомога батькам в їх психолого - педагогічній самоосвіті.</w:t>
      </w:r>
    </w:p>
    <w:p w:rsidR="00EA7E7E" w:rsidRPr="00B47E33" w:rsidRDefault="00EA7E7E" w:rsidP="00EA7E7E">
      <w:pPr>
        <w:spacing w:after="0" w:line="276"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 школі взаємини педагогічних працівників і батьків будуються на засадах відкритості та порозуміння. Мету нашого співробітництва з родинами ми не обмежуємо якісним виконанням їхнього соціального замовлення щодо виховання та навчання дітей, яких сьогодні всі хочуть бачити «конкурентоспроможними» та максимально підготовленими до навчання. Головним у співпраці з кожною сім’єю ми вважаємо допомогу батькам у сприйнятті сучасних гуманістичних ідей та орієнтири, які ґрунтуються на повазі до особистості дитини, турботи про її всебічний розвиток. Такий підхід передбачає сприйняття дитини унікальною особистістю, визначення її прав, ставлення до неї як до суб’єкта з власними потребами розвитку.</w:t>
      </w:r>
    </w:p>
    <w:p w:rsidR="00EA7E7E" w:rsidRPr="00B47E33" w:rsidRDefault="00EA7E7E" w:rsidP="00EA7E7E">
      <w:pPr>
        <w:spacing w:line="276" w:lineRule="auto"/>
        <w:ind w:firstLine="708"/>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 xml:space="preserve">Для цього педагогічний колектив у своїй роботі використовував найбільш результативні форми роботи: індивідуальні, наочні, письмові, групові, творчі та дистанційні. Це надало змогу залучити батьків до активної участі у заходах школи. Робота з батьками - це процес неперервний, складний, тривалий. Разом з позитивними напрацюваннями потрібно зазначити, що ми ще недостатньо активізували всіх батьків, настільки, щоб їх участь у житті школи зумовлювалась їх </w:t>
      </w:r>
      <w:r w:rsidRPr="00B47E33">
        <w:rPr>
          <w:rFonts w:ascii="Times New Roman" w:eastAsia="Times New Roman" w:hAnsi="Times New Roman" w:cs="Times New Roman"/>
          <w:sz w:val="24"/>
          <w:szCs w:val="24"/>
          <w:lang w:val="uk-UA" w:eastAsia="ru-RU"/>
        </w:rPr>
        <w:lastRenderedPageBreak/>
        <w:t xml:space="preserve">бажанням, у деяких батьків немає активної життєвої позиції у вихованні дитини спільно з педагогами. Не всі батьки здатні реалізувати психолого - педагогічні знання у вихованні своєї дитини. Щоб розв’язати ці проблеми педагогам слід продовжувати впроваджувати активні форми роботи з батьками. </w:t>
      </w:r>
    </w:p>
    <w:p w:rsidR="00EA7E7E" w:rsidRPr="00B47E33" w:rsidRDefault="00EA7E7E" w:rsidP="00EA7E7E">
      <w:pPr>
        <w:spacing w:line="276" w:lineRule="auto"/>
        <w:ind w:left="54" w:firstLine="655"/>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Важливе значення у роботі мають заняття щодо прищеплювання дітям навичок безпечної поведінки, попередження нещасних випадків особливо зараз під час дії воєнного стану в Україні. Традиційно в школі проводились тематичні тижні: «Тиждень безпеки дитини», «Тиждень безпеки дорожнього руху».</w:t>
      </w:r>
    </w:p>
    <w:p w:rsidR="00EA7E7E" w:rsidRPr="00B47E33" w:rsidRDefault="00EA7E7E" w:rsidP="00EA7E7E">
      <w:pPr>
        <w:spacing w:after="0" w:line="276" w:lineRule="auto"/>
        <w:ind w:left="54" w:firstLine="655"/>
        <w:jc w:val="both"/>
        <w:rPr>
          <w:rFonts w:ascii="Times New Roman" w:eastAsia="Times New Roman" w:hAnsi="Times New Roman" w:cs="Times New Roman"/>
          <w:bCs/>
          <w:sz w:val="24"/>
          <w:szCs w:val="24"/>
          <w:lang w:val="uk-UA" w:eastAsia="ru-RU"/>
        </w:rPr>
      </w:pPr>
      <w:r w:rsidRPr="00B47E33">
        <w:rPr>
          <w:rFonts w:ascii="Times New Roman" w:eastAsia="Times New Roman" w:hAnsi="Times New Roman" w:cs="Times New Roman"/>
          <w:sz w:val="24"/>
          <w:szCs w:val="24"/>
          <w:lang w:val="uk-UA" w:eastAsia="ru-RU"/>
        </w:rPr>
        <w:t xml:space="preserve">Аналіз оцінювання виконання річних завдань 2024 - 2025 навчального року показав, що пріоритетними завданнями </w:t>
      </w:r>
      <w:r w:rsidRPr="00B47E33">
        <w:rPr>
          <w:rFonts w:ascii="Times New Roman" w:eastAsia="Times New Roman" w:hAnsi="Times New Roman" w:cs="Times New Roman"/>
          <w:bCs/>
          <w:sz w:val="24"/>
          <w:szCs w:val="24"/>
          <w:lang w:val="uk-UA" w:eastAsia="ru-RU"/>
        </w:rPr>
        <w:t>для вдосконалення роботи методичної служби на наступний навчальний рік є:</w:t>
      </w:r>
    </w:p>
    <w:p w:rsidR="00EA7E7E" w:rsidRPr="00B47E33" w:rsidRDefault="00EA7E7E" w:rsidP="00EA7E7E">
      <w:pPr>
        <w:numPr>
          <w:ilvl w:val="0"/>
          <w:numId w:val="2"/>
        </w:numPr>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EA7E7E" w:rsidRPr="00B47E33" w:rsidRDefault="00EA7E7E" w:rsidP="00EA7E7E">
      <w:pPr>
        <w:numPr>
          <w:ilvl w:val="0"/>
          <w:numId w:val="2"/>
        </w:numPr>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EA7E7E" w:rsidRPr="00B47E33" w:rsidRDefault="00EA7E7E" w:rsidP="00EA7E7E">
      <w:pPr>
        <w:numPr>
          <w:ilvl w:val="0"/>
          <w:numId w:val="2"/>
        </w:numPr>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сприяння становленню співробітницьких взаємин між колегами, співпраці досвідчених педагогів і молодих спеціалістів;</w:t>
      </w:r>
    </w:p>
    <w:p w:rsidR="00EA7E7E" w:rsidRPr="00B47E33" w:rsidRDefault="00EA7E7E" w:rsidP="00EA7E7E">
      <w:pPr>
        <w:numPr>
          <w:ilvl w:val="0"/>
          <w:numId w:val="2"/>
        </w:numPr>
        <w:spacing w:after="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удосконалення змісту освіти, форм і методів його реалізації на основі взаємодії з сім’єю, громадськістю;</w:t>
      </w:r>
    </w:p>
    <w:p w:rsidR="00EA7E7E" w:rsidRPr="00B47E33" w:rsidRDefault="00EA7E7E" w:rsidP="00EA7E7E">
      <w:pPr>
        <w:numPr>
          <w:ilvl w:val="0"/>
          <w:numId w:val="2"/>
        </w:numPr>
        <w:spacing w:after="200" w:line="276"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закріплення навичок керування самоосвітою.</w:t>
      </w: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Річний план за 2024 - 2025 навчальний рік виконано в повному обсязі. Він був реальним та дозволив досягти поставлених цілей.</w:t>
      </w: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p>
    <w:p w:rsidR="00EA7E7E" w:rsidRPr="00B47E33" w:rsidRDefault="00EA7E7E" w:rsidP="00EA7E7E">
      <w:pPr>
        <w:spacing w:after="0" w:line="276" w:lineRule="auto"/>
        <w:ind w:left="54" w:firstLine="655"/>
        <w:jc w:val="both"/>
        <w:rPr>
          <w:rFonts w:ascii="Times New Roman" w:eastAsia="Times New Roman" w:hAnsi="Times New Roman" w:cs="Times New Roman"/>
          <w:sz w:val="24"/>
          <w:szCs w:val="24"/>
          <w:lang w:val="uk-UA" w:eastAsia="ru-RU"/>
        </w:rPr>
      </w:pPr>
      <w:bookmarkStart w:id="0" w:name="_GoBack"/>
      <w:bookmarkEnd w:id="0"/>
    </w:p>
    <w:p w:rsidR="00EA7E7E" w:rsidRPr="00B47E33" w:rsidRDefault="00EA7E7E" w:rsidP="00EA7E7E">
      <w:pPr>
        <w:spacing w:after="0" w:line="240" w:lineRule="auto"/>
        <w:ind w:firstLine="709"/>
        <w:jc w:val="center"/>
        <w:rPr>
          <w:rFonts w:ascii="Times New Roman" w:eastAsia="Times New Roman" w:hAnsi="Times New Roman" w:cs="Times New Roman"/>
          <w:b/>
          <w:bCs/>
          <w:sz w:val="28"/>
          <w:szCs w:val="28"/>
          <w:lang w:val="uk-UA" w:eastAsia="ru-RU"/>
        </w:rPr>
      </w:pPr>
      <w:r w:rsidRPr="00B47E33">
        <w:rPr>
          <w:rFonts w:ascii="Times New Roman" w:eastAsia="Times New Roman" w:hAnsi="Times New Roman" w:cs="Times New Roman"/>
          <w:b/>
          <w:bCs/>
          <w:sz w:val="28"/>
          <w:szCs w:val="28"/>
          <w:lang w:val="uk-UA" w:eastAsia="ru-RU"/>
        </w:rPr>
        <w:lastRenderedPageBreak/>
        <w:t>1.2 Науково - методична проблема та пріоритетні завдання</w:t>
      </w:r>
    </w:p>
    <w:p w:rsidR="00EA7E7E" w:rsidRPr="00B47E33" w:rsidRDefault="00EA7E7E" w:rsidP="00EA7E7E">
      <w:pPr>
        <w:spacing w:after="0" w:line="240" w:lineRule="auto"/>
        <w:ind w:firstLine="709"/>
        <w:jc w:val="center"/>
        <w:rPr>
          <w:rFonts w:ascii="Times New Roman" w:eastAsia="Times New Roman" w:hAnsi="Times New Roman" w:cs="Times New Roman"/>
          <w:b/>
          <w:bCs/>
          <w:sz w:val="28"/>
          <w:szCs w:val="28"/>
          <w:lang w:val="uk-UA" w:eastAsia="ru-RU"/>
        </w:rPr>
      </w:pPr>
      <w:r w:rsidRPr="00B47E33">
        <w:rPr>
          <w:rFonts w:ascii="Times New Roman" w:eastAsia="Times New Roman" w:hAnsi="Times New Roman" w:cs="Times New Roman"/>
          <w:b/>
          <w:bCs/>
          <w:sz w:val="28"/>
          <w:szCs w:val="28"/>
          <w:lang w:val="uk-UA" w:eastAsia="ru-RU"/>
        </w:rPr>
        <w:t>на наступний навчальний рік</w:t>
      </w:r>
    </w:p>
    <w:p w:rsidR="00EA7E7E" w:rsidRPr="00B47E33" w:rsidRDefault="00EA7E7E" w:rsidP="00EA7E7E">
      <w:pPr>
        <w:spacing w:after="0" w:line="240" w:lineRule="auto"/>
        <w:jc w:val="both"/>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Виходячи з аналізу освітньої і методичної роботи у 2024 - 2025 н. р., враховуючи досягнення і перспективи розвитку, педагогічний колектив школи вирішив визначити завдання поглибленої роботи на 2025 - 2026 навчальний рік:</w:t>
      </w:r>
    </w:p>
    <w:p w:rsidR="00EA7E7E" w:rsidRPr="00B47E33" w:rsidRDefault="00EA7E7E" w:rsidP="00EA7E7E">
      <w:pPr>
        <w:spacing w:after="0" w:line="240" w:lineRule="auto"/>
        <w:ind w:firstLine="709"/>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ab/>
        <w:t>«Формування соціально-громадянської компетентності дітей дошкільного та молодшого шкільного віку в сучасному соціокультурному середовищі» (2 рік).</w:t>
      </w:r>
    </w:p>
    <w:p w:rsidR="00EA7E7E" w:rsidRPr="00B47E33" w:rsidRDefault="00EA7E7E" w:rsidP="00EA7E7E">
      <w:pPr>
        <w:spacing w:after="0" w:line="240" w:lineRule="auto"/>
        <w:jc w:val="both"/>
        <w:rPr>
          <w:rFonts w:ascii="Times New Roman" w:eastAsia="Times New Roman" w:hAnsi="Times New Roman" w:cs="Times New Roman"/>
          <w:b/>
          <w:i/>
          <w:sz w:val="24"/>
          <w:szCs w:val="24"/>
          <w:lang w:val="uk-UA" w:eastAsia="ru-RU"/>
        </w:rPr>
      </w:pPr>
      <w:r w:rsidRPr="00B47E33">
        <w:rPr>
          <w:rFonts w:ascii="Times New Roman" w:eastAsia="Times New Roman" w:hAnsi="Times New Roman" w:cs="Times New Roman"/>
          <w:b/>
          <w:i/>
          <w:sz w:val="24"/>
          <w:szCs w:val="24"/>
          <w:lang w:val="uk-UA" w:eastAsia="ru-RU"/>
        </w:rPr>
        <w:t>Очікувані результати:</w:t>
      </w:r>
    </w:p>
    <w:p w:rsidR="00EA7E7E" w:rsidRPr="00B47E33" w:rsidRDefault="00EA7E7E" w:rsidP="00EA7E7E">
      <w:pPr>
        <w:numPr>
          <w:ilvl w:val="0"/>
          <w:numId w:val="2"/>
        </w:numPr>
        <w:spacing w:after="0" w:line="240"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 xml:space="preserve">у здобувачів освіти сформована здатність до прояву особистісних якостей, соціальних почуттів, любові до Батьківщини; готовність до посильної участі в соціальних подіях, що відбуваються в дитячих осередках, громаді, суспільстві та спрямовані на покращення суспільного життя; </w:t>
      </w:r>
    </w:p>
    <w:p w:rsidR="00EA7E7E" w:rsidRPr="00B47E33" w:rsidRDefault="00EA7E7E" w:rsidP="00EA7E7E">
      <w:pPr>
        <w:numPr>
          <w:ilvl w:val="0"/>
          <w:numId w:val="2"/>
        </w:numPr>
        <w:spacing w:after="0" w:line="240"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ціннісне ставлення до себе, своїх справ і прав інших, наявність уявлень про правила і способи міжособистісної взаємодії з членами сім’ї, родини, іншими людьми та вмінь дотримуватися цих правил в сучасному соціокультурному середовищі;</w:t>
      </w:r>
    </w:p>
    <w:p w:rsidR="00EA7E7E" w:rsidRPr="00B47E33" w:rsidRDefault="00EA7E7E" w:rsidP="00EA7E7E">
      <w:pPr>
        <w:numPr>
          <w:ilvl w:val="0"/>
          <w:numId w:val="2"/>
        </w:numPr>
        <w:spacing w:after="0" w:line="240" w:lineRule="auto"/>
        <w:jc w:val="both"/>
        <w:rPr>
          <w:rFonts w:ascii="Times New Roman" w:eastAsia="Times New Roman" w:hAnsi="Times New Roman" w:cs="Times New Roman"/>
          <w:sz w:val="24"/>
          <w:szCs w:val="24"/>
          <w:lang w:val="uk-UA" w:eastAsia="ru-RU"/>
        </w:rPr>
      </w:pPr>
      <w:r w:rsidRPr="00B47E33">
        <w:rPr>
          <w:rFonts w:ascii="Times New Roman" w:eastAsia="Times New Roman" w:hAnsi="Times New Roman" w:cs="Times New Roman"/>
          <w:sz w:val="24"/>
          <w:szCs w:val="24"/>
          <w:lang w:val="uk-UA" w:eastAsia="ru-RU"/>
        </w:rPr>
        <w:t>ціннісне ставлення та повага до культурних надбань українського народу, представників різних національних культур.</w:t>
      </w:r>
    </w:p>
    <w:p w:rsidR="00EA7E7E" w:rsidRPr="00B47E33" w:rsidRDefault="00EA7E7E" w:rsidP="00EA7E7E">
      <w:pPr>
        <w:spacing w:after="0" w:line="240" w:lineRule="auto"/>
        <w:ind w:left="720"/>
        <w:jc w:val="both"/>
        <w:rPr>
          <w:rFonts w:ascii="Times New Roman" w:eastAsia="Times New Roman" w:hAnsi="Times New Roman" w:cs="Times New Roman"/>
          <w:sz w:val="24"/>
          <w:szCs w:val="24"/>
          <w:lang w:val="uk-UA" w:eastAsia="ru-RU"/>
        </w:rPr>
      </w:pPr>
    </w:p>
    <w:p w:rsidR="00EA7E7E" w:rsidRPr="00B47E33" w:rsidRDefault="00EA7E7E" w:rsidP="00EA7E7E">
      <w:pPr>
        <w:spacing w:after="0" w:line="240" w:lineRule="auto"/>
        <w:jc w:val="both"/>
        <w:rPr>
          <w:rFonts w:ascii="Times New Roman" w:eastAsia="Calibri" w:hAnsi="Times New Roman" w:cs="Times New Roman"/>
          <w:b/>
          <w:i/>
          <w:sz w:val="24"/>
          <w:szCs w:val="24"/>
          <w:lang w:val="uk-UA"/>
        </w:rPr>
      </w:pPr>
      <w:r w:rsidRPr="00B47E33">
        <w:rPr>
          <w:rFonts w:ascii="Times New Roman" w:eastAsia="Calibri" w:hAnsi="Times New Roman" w:cs="Times New Roman"/>
          <w:b/>
          <w:i/>
          <w:sz w:val="24"/>
          <w:szCs w:val="24"/>
          <w:lang w:val="uk-UA"/>
        </w:rPr>
        <w:t>Чим керуватися:</w:t>
      </w:r>
    </w:p>
    <w:p w:rsidR="00EA7E7E" w:rsidRPr="00B47E33" w:rsidRDefault="00EA7E7E" w:rsidP="00EA7E7E">
      <w:pPr>
        <w:numPr>
          <w:ilvl w:val="0"/>
          <w:numId w:val="1"/>
        </w:numPr>
        <w:spacing w:after="0" w:line="240" w:lineRule="auto"/>
        <w:ind w:left="709"/>
        <w:jc w:val="both"/>
        <w:rPr>
          <w:rFonts w:ascii="Times New Roman" w:eastAsia="Calibri" w:hAnsi="Times New Roman" w:cs="Times New Roman"/>
          <w:sz w:val="24"/>
          <w:szCs w:val="24"/>
          <w:lang w:val="uk-UA" w:eastAsia="ru-RU"/>
        </w:rPr>
      </w:pPr>
      <w:r w:rsidRPr="00B47E33">
        <w:rPr>
          <w:rFonts w:ascii="Times New Roman" w:eastAsia="Calibri" w:hAnsi="Times New Roman" w:cs="Times New Roman"/>
          <w:sz w:val="24"/>
          <w:szCs w:val="24"/>
          <w:lang w:val="uk-UA" w:eastAsia="ru-RU"/>
        </w:rPr>
        <w:t>Закон України Про освіту,</w:t>
      </w:r>
    </w:p>
    <w:p w:rsidR="00EA7E7E" w:rsidRPr="00B47E33" w:rsidRDefault="00EA7E7E" w:rsidP="00EA7E7E">
      <w:pPr>
        <w:numPr>
          <w:ilvl w:val="0"/>
          <w:numId w:val="1"/>
        </w:numPr>
        <w:spacing w:after="0" w:line="240" w:lineRule="auto"/>
        <w:ind w:left="709"/>
        <w:jc w:val="both"/>
        <w:rPr>
          <w:rFonts w:ascii="Times New Roman" w:eastAsia="Calibri" w:hAnsi="Times New Roman" w:cs="Times New Roman"/>
          <w:sz w:val="24"/>
          <w:szCs w:val="24"/>
          <w:lang w:val="uk-UA" w:eastAsia="ru-RU"/>
        </w:rPr>
      </w:pPr>
      <w:r w:rsidRPr="00B47E33">
        <w:rPr>
          <w:rFonts w:ascii="Times New Roman" w:eastAsia="Calibri" w:hAnsi="Times New Roman" w:cs="Times New Roman"/>
          <w:sz w:val="24"/>
          <w:szCs w:val="24"/>
          <w:lang w:val="uk-UA" w:eastAsia="ru-RU"/>
        </w:rPr>
        <w:t xml:space="preserve">Закон України Про дошкільну освіту, </w:t>
      </w:r>
    </w:p>
    <w:p w:rsidR="00EA7E7E" w:rsidRPr="00B47E33" w:rsidRDefault="00EA7E7E" w:rsidP="00EA7E7E">
      <w:pPr>
        <w:numPr>
          <w:ilvl w:val="0"/>
          <w:numId w:val="1"/>
        </w:numPr>
        <w:spacing w:after="0" w:line="240" w:lineRule="auto"/>
        <w:ind w:left="709"/>
        <w:jc w:val="both"/>
        <w:rPr>
          <w:rFonts w:ascii="Times New Roman" w:eastAsia="Calibri" w:hAnsi="Times New Roman" w:cs="Times New Roman"/>
          <w:sz w:val="24"/>
          <w:szCs w:val="24"/>
          <w:lang w:val="uk-UA" w:eastAsia="ru-RU"/>
        </w:rPr>
      </w:pPr>
      <w:hyperlink r:id="rId7" w:history="1">
        <w:r w:rsidRPr="00B47E33">
          <w:rPr>
            <w:rFonts w:ascii="Times New Roman" w:eastAsia="Calibri" w:hAnsi="Times New Roman" w:cs="Times New Roman"/>
            <w:sz w:val="24"/>
            <w:szCs w:val="24"/>
            <w:lang w:val="uk-UA" w:eastAsia="ru-RU"/>
          </w:rPr>
          <w:t>Базовий компонент дошкільної освіти в Україні</w:t>
        </w:r>
      </w:hyperlink>
      <w:r w:rsidRPr="00B47E33">
        <w:rPr>
          <w:rFonts w:ascii="Times New Roman" w:eastAsia="Calibri" w:hAnsi="Times New Roman" w:cs="Times New Roman"/>
          <w:sz w:val="24"/>
          <w:szCs w:val="24"/>
          <w:lang w:val="uk-UA" w:eastAsia="ru-RU"/>
        </w:rPr>
        <w:t xml:space="preserve">, </w:t>
      </w:r>
    </w:p>
    <w:p w:rsidR="00EA7E7E" w:rsidRPr="00B47E33" w:rsidRDefault="00EA7E7E" w:rsidP="00EA7E7E">
      <w:pPr>
        <w:numPr>
          <w:ilvl w:val="0"/>
          <w:numId w:val="1"/>
        </w:numPr>
        <w:spacing w:after="0" w:line="240" w:lineRule="auto"/>
        <w:ind w:left="709"/>
        <w:jc w:val="both"/>
        <w:rPr>
          <w:rFonts w:ascii="Times New Roman" w:eastAsia="Calibri" w:hAnsi="Times New Roman" w:cs="Times New Roman"/>
          <w:sz w:val="24"/>
          <w:szCs w:val="24"/>
          <w:lang w:val="uk-UA" w:eastAsia="ru-RU"/>
        </w:rPr>
      </w:pPr>
      <w:r w:rsidRPr="00B47E33">
        <w:rPr>
          <w:rFonts w:ascii="Times New Roman" w:eastAsia="Calibri" w:hAnsi="Times New Roman" w:cs="Times New Roman"/>
          <w:sz w:val="24"/>
          <w:szCs w:val="24"/>
          <w:lang w:val="uk-UA" w:eastAsia="ru-RU"/>
        </w:rPr>
        <w:t xml:space="preserve">Державний стандарт початкової освіти, </w:t>
      </w:r>
    </w:p>
    <w:p w:rsidR="00EA7E7E" w:rsidRPr="00B47E33" w:rsidRDefault="00EA7E7E" w:rsidP="00EA7E7E">
      <w:pPr>
        <w:numPr>
          <w:ilvl w:val="0"/>
          <w:numId w:val="1"/>
        </w:numPr>
        <w:spacing w:after="0" w:line="240" w:lineRule="auto"/>
        <w:ind w:left="709"/>
        <w:jc w:val="both"/>
        <w:rPr>
          <w:rFonts w:ascii="Times New Roman" w:eastAsia="Calibri" w:hAnsi="Times New Roman" w:cs="Times New Roman"/>
          <w:sz w:val="24"/>
          <w:szCs w:val="24"/>
          <w:lang w:val="uk-UA" w:eastAsia="ru-RU"/>
        </w:rPr>
      </w:pPr>
      <w:hyperlink r:id="rId8" w:history="1">
        <w:r w:rsidRPr="00B47E33">
          <w:rPr>
            <w:rFonts w:ascii="Times New Roman" w:eastAsia="Calibri" w:hAnsi="Times New Roman" w:cs="Times New Roman"/>
            <w:sz w:val="24"/>
            <w:szCs w:val="24"/>
            <w:lang w:val="uk-UA" w:eastAsia="ru-RU"/>
          </w:rPr>
          <w:t>Концепція реалізації державної політики у сфері реформування загальної середньої освіти «Нова українська школа» на період до 2029 року</w:t>
        </w:r>
      </w:hyperlink>
      <w:r w:rsidRPr="00B47E33">
        <w:rPr>
          <w:rFonts w:ascii="Times New Roman" w:eastAsia="Calibri" w:hAnsi="Times New Roman" w:cs="Times New Roman"/>
          <w:sz w:val="24"/>
          <w:szCs w:val="24"/>
          <w:lang w:val="uk-UA" w:eastAsia="ru-RU"/>
        </w:rPr>
        <w:t>.</w:t>
      </w:r>
    </w:p>
    <w:p w:rsidR="00EA7E7E" w:rsidRPr="00B47E33" w:rsidRDefault="00EA7E7E" w:rsidP="00EA7E7E">
      <w:pPr>
        <w:spacing w:after="0" w:line="240" w:lineRule="auto"/>
        <w:ind w:left="349"/>
        <w:jc w:val="both"/>
        <w:rPr>
          <w:rFonts w:ascii="Times New Roman" w:eastAsia="Calibri" w:hAnsi="Times New Roman" w:cs="Times New Roman"/>
          <w:sz w:val="24"/>
          <w:szCs w:val="24"/>
          <w:lang w:val="uk-UA"/>
        </w:rPr>
      </w:pPr>
    </w:p>
    <w:p w:rsidR="00EA7E7E" w:rsidRPr="00B47E33" w:rsidRDefault="00EA7E7E" w:rsidP="00EA7E7E">
      <w:pPr>
        <w:rPr>
          <w:lang w:val="uk-UA"/>
        </w:rPr>
      </w:pPr>
    </w:p>
    <w:p w:rsidR="00EA7E7E" w:rsidRPr="00EA7E7E" w:rsidRDefault="00EA7E7E">
      <w:pPr>
        <w:rPr>
          <w:lang w:val="uk-UA"/>
        </w:rPr>
      </w:pPr>
    </w:p>
    <w:sectPr w:rsidR="00EA7E7E" w:rsidRPr="00EA7E7E" w:rsidSect="00EA7E7E">
      <w:pgSz w:w="12240" w:h="15840"/>
      <w:pgMar w:top="1135"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4159"/>
    <w:multiLevelType w:val="hybridMultilevel"/>
    <w:tmpl w:val="624672A8"/>
    <w:lvl w:ilvl="0" w:tplc="4B3A49D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104FBC"/>
    <w:multiLevelType w:val="hybridMultilevel"/>
    <w:tmpl w:val="28EA12CA"/>
    <w:lvl w:ilvl="0" w:tplc="4B3A49D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663524"/>
    <w:multiLevelType w:val="hybridMultilevel"/>
    <w:tmpl w:val="D5F0FEB4"/>
    <w:lvl w:ilvl="0" w:tplc="C338CB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32"/>
    <w:rsid w:val="001F6A32"/>
    <w:rsid w:val="00962694"/>
    <w:rsid w:val="00EA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E8E4"/>
  <w15:chartTrackingRefBased/>
  <w15:docId w15:val="{C556313B-2456-45E0-B2A7-B785CD5C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99"/>
    <w:rsid w:val="00EA7E7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A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ppo.edu.ua/images/%D0%9D%D0%BE%D0%B2%D0%B8%D0%BD%D0%B8/2018/07/04/novyna1/249613934.pdf" TargetMode="External"/><Relationship Id="rId3" Type="http://schemas.openxmlformats.org/officeDocument/2006/relationships/settings" Target="settings.xml"/><Relationship Id="rId7" Type="http://schemas.openxmlformats.org/officeDocument/2006/relationships/hyperlink" Target="https://mon.gov.ua/ua/osvita/doshkilna-osvita/bazovij-komponent-doshkilnoyi-osviti-v-ukray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evryka.softbi.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c:v>
                </c:pt>
              </c:strCache>
            </c:strRef>
          </c:tx>
          <c:spPr>
            <a:solidFill>
              <a:schemeClr val="accent6"/>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Лист1!$B$2:$B$5</c:f>
              <c:numCache>
                <c:formatCode>General</c:formatCode>
                <c:ptCount val="4"/>
                <c:pt idx="0">
                  <c:v>4</c:v>
                </c:pt>
                <c:pt idx="1">
                  <c:v>10</c:v>
                </c:pt>
                <c:pt idx="2">
                  <c:v>18</c:v>
                </c:pt>
              </c:numCache>
            </c:numRef>
          </c:val>
          <c:extLst>
            <c:ext xmlns:c16="http://schemas.microsoft.com/office/drawing/2014/chart" uri="{C3380CC4-5D6E-409C-BE32-E72D297353CC}">
              <c16:uniqueId val="{00000000-273B-46A7-9B0A-B591F03676B1}"/>
            </c:ext>
          </c:extLst>
        </c:ser>
        <c:ser>
          <c:idx val="1"/>
          <c:order val="1"/>
          <c:tx>
            <c:strRef>
              <c:f>Лист1!$C$1</c:f>
              <c:strCache>
                <c:ptCount val="1"/>
                <c:pt idx="0">
                  <c:v>достатній</c:v>
                </c:pt>
              </c:strCache>
            </c:strRef>
          </c:tx>
          <c:spPr>
            <a:solidFill>
              <a:schemeClr val="accent5"/>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Лист1!$C$2:$C$5</c:f>
              <c:numCache>
                <c:formatCode>General</c:formatCode>
                <c:ptCount val="4"/>
                <c:pt idx="0">
                  <c:v>37</c:v>
                </c:pt>
                <c:pt idx="1">
                  <c:v>31</c:v>
                </c:pt>
                <c:pt idx="2">
                  <c:v>51</c:v>
                </c:pt>
              </c:numCache>
            </c:numRef>
          </c:val>
          <c:extLst>
            <c:ext xmlns:c16="http://schemas.microsoft.com/office/drawing/2014/chart" uri="{C3380CC4-5D6E-409C-BE32-E72D297353CC}">
              <c16:uniqueId val="{00000001-273B-46A7-9B0A-B591F03676B1}"/>
            </c:ext>
          </c:extLst>
        </c:ser>
        <c:ser>
          <c:idx val="2"/>
          <c:order val="2"/>
          <c:tx>
            <c:strRef>
              <c:f>Лист1!$D$1</c:f>
              <c:strCache>
                <c:ptCount val="1"/>
                <c:pt idx="0">
                  <c:v>середній</c:v>
                </c:pt>
              </c:strCache>
            </c:strRef>
          </c:tx>
          <c:spPr>
            <a:solidFill>
              <a:schemeClr val="accent4"/>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Лист1!$D$2:$D$5</c:f>
              <c:numCache>
                <c:formatCode>General</c:formatCode>
                <c:ptCount val="4"/>
                <c:pt idx="0">
                  <c:v>50</c:v>
                </c:pt>
                <c:pt idx="1">
                  <c:v>59</c:v>
                </c:pt>
                <c:pt idx="2">
                  <c:v>31</c:v>
                </c:pt>
              </c:numCache>
            </c:numRef>
          </c:val>
          <c:extLst>
            <c:ext xmlns:c16="http://schemas.microsoft.com/office/drawing/2014/chart" uri="{C3380CC4-5D6E-409C-BE32-E72D297353CC}">
              <c16:uniqueId val="{00000002-273B-46A7-9B0A-B591F03676B1}"/>
            </c:ext>
          </c:extLst>
        </c:ser>
        <c:ser>
          <c:idx val="3"/>
          <c:order val="3"/>
          <c:tx>
            <c:strRef>
              <c:f>Лист1!$E$1</c:f>
              <c:strCache>
                <c:ptCount val="1"/>
                <c:pt idx="0">
                  <c:v>низький</c:v>
                </c:pt>
              </c:strCache>
            </c:strRef>
          </c:tx>
          <c:spPr>
            <a:solidFill>
              <a:schemeClr val="accent6">
                <a:lumMod val="60000"/>
              </a:schemeClr>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Лист1!$E$2:$E$5</c:f>
              <c:numCache>
                <c:formatCode>General</c:formatCode>
                <c:ptCount val="4"/>
                <c:pt idx="0">
                  <c:v>9</c:v>
                </c:pt>
                <c:pt idx="1">
                  <c:v>0</c:v>
                </c:pt>
              </c:numCache>
            </c:numRef>
          </c:val>
          <c:extLst>
            <c:ext xmlns:c16="http://schemas.microsoft.com/office/drawing/2014/chart" uri="{C3380CC4-5D6E-409C-BE32-E72D297353CC}">
              <c16:uniqueId val="{00000003-273B-46A7-9B0A-B591F03676B1}"/>
            </c:ext>
          </c:extLst>
        </c:ser>
        <c:dLbls>
          <c:showLegendKey val="0"/>
          <c:showVal val="0"/>
          <c:showCatName val="0"/>
          <c:showSerName val="0"/>
          <c:showPercent val="0"/>
          <c:showBubbleSize val="0"/>
        </c:dLbls>
        <c:gapWidth val="150"/>
        <c:shape val="box"/>
        <c:axId val="2110693871"/>
        <c:axId val="2110707183"/>
        <c:axId val="0"/>
      </c:bar3DChart>
      <c:catAx>
        <c:axId val="21106938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707183"/>
        <c:crosses val="autoZero"/>
        <c:auto val="1"/>
        <c:lblAlgn val="ctr"/>
        <c:lblOffset val="100"/>
        <c:noMultiLvlLbl val="0"/>
      </c:catAx>
      <c:valAx>
        <c:axId val="2110707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69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11</Pages>
  <Words>3124</Words>
  <Characters>17811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2025-08-27T10:00:00Z</dcterms:created>
  <dcterms:modified xsi:type="dcterms:W3CDTF">2025-08-27T10:17:00Z</dcterms:modified>
</cp:coreProperties>
</file>