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2F" w:rsidRPr="000A6B2F" w:rsidRDefault="000A6B2F" w:rsidP="000A6B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6B2F" w:rsidRPr="000A6B2F" w:rsidRDefault="000A6B2F" w:rsidP="000A6B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A6B2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Загальна зведена таблиця моніторингу </w:t>
      </w:r>
    </w:p>
    <w:p w:rsidR="000A6B2F" w:rsidRPr="000A6B2F" w:rsidRDefault="000A6B2F" w:rsidP="000A6B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A6B2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рівня досягнень дітей дошкільного підрозділу ЗПШ «Еврика» </w:t>
      </w:r>
    </w:p>
    <w:p w:rsidR="000A6B2F" w:rsidRPr="000A6B2F" w:rsidRDefault="000A6B2F" w:rsidP="000A6B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A6B2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вересень 2025-2026 навчального року</w:t>
      </w:r>
    </w:p>
    <w:p w:rsidR="000A6B2F" w:rsidRDefault="000A6B2F" w:rsidP="000A6B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A6B2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 освітніми напрямами БКДО</w:t>
      </w:r>
    </w:p>
    <w:p w:rsidR="002A0B68" w:rsidRDefault="002A0B68" w:rsidP="000A6B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A0B68" w:rsidRPr="00257DC3" w:rsidRDefault="002A0B68" w:rsidP="002A0B6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річного плану роботи школи на 2025-2026 </w:t>
      </w:r>
      <w:proofErr w:type="spellStart"/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. в дошкільному підрозділі проводився моніторинг рівня досягнень дітей. Особливостями проведення обстеження у поточному навчальному році є військовий стан та змішана форма навчання. Як наслідок, окремі діти були відсутні на час проведення вивчення.</w:t>
      </w:r>
    </w:p>
    <w:p w:rsidR="002A0B68" w:rsidRPr="00257DC3" w:rsidRDefault="002A0B68" w:rsidP="002A0B68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Моніторингові дослідження проводились в онлайн формі з супроводом батьків та в о</w:t>
      </w:r>
      <w:r w:rsidR="00257DC3"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чному форматі, згідно з розкладу</w:t>
      </w: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занять під час наступних видів діяльності: бесід, гри, самостійної діяльності, прогулянки, спостережень, індивідуальних занять та інших режимних моментів. Вимірювання рівня засвоєння вихованцями груп інваріантної частини змісту дошкільної освіти здійснювалося за допомоги рівнів розвитку:</w:t>
      </w:r>
    </w:p>
    <w:p w:rsidR="002A0B68" w:rsidRPr="00257DC3" w:rsidRDefault="002A0B68" w:rsidP="002A0B6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високий рівень В: дитина виявляє інтерес до пізнавальної діяльності, виявляє активність, ініціативність, самостійність;</w:t>
      </w:r>
    </w:p>
    <w:p w:rsidR="002A0B68" w:rsidRPr="00257DC3" w:rsidRDefault="002A0B68" w:rsidP="002A0B6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достатній рівень Д: дитина самостійно вирішує запропоноване проблемне завдання своєї вікової групи;</w:t>
      </w:r>
    </w:p>
    <w:p w:rsidR="002A0B68" w:rsidRPr="00257DC3" w:rsidRDefault="002A0B68" w:rsidP="002A0B6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середній рівень С: дитина розуміє запитання та з незначною допомогою (за навідними питаннями) знаходить відповідь або рішення;  </w:t>
      </w:r>
    </w:p>
    <w:p w:rsidR="002A0B68" w:rsidRPr="00257DC3" w:rsidRDefault="002A0B68" w:rsidP="002A0B68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початковий рівень П: дитина розуміє, але не може самостійно дати відповідь на запитання і відповідає зі значною допомогою вихователя або ж потребує постійної (значної) допомоги дорослого.</w:t>
      </w:r>
    </w:p>
    <w:p w:rsidR="002A0B68" w:rsidRPr="00257DC3" w:rsidRDefault="002A0B68" w:rsidP="00831E09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Вихідний рівень засвоєння вихованцями знань, умінь і навичок досліджувався за наступними освітніми лініями Базового компоненту дошкільної освіти:</w:t>
      </w:r>
    </w:p>
    <w:p w:rsidR="002A0B68" w:rsidRPr="00257DC3" w:rsidRDefault="002A0B68" w:rsidP="002A0B6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«Особистість дитини»;</w:t>
      </w:r>
    </w:p>
    <w:p w:rsidR="002A0B68" w:rsidRPr="00257DC3" w:rsidRDefault="002A0B68" w:rsidP="002A0B6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«Дитина у природному довкіллі»;</w:t>
      </w:r>
    </w:p>
    <w:p w:rsidR="002A0B68" w:rsidRPr="00257DC3" w:rsidRDefault="002A0B68" w:rsidP="002A0B6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«Дитина в соціумі»;</w:t>
      </w:r>
    </w:p>
    <w:p w:rsidR="002A0B68" w:rsidRPr="00257DC3" w:rsidRDefault="002A0B68" w:rsidP="002A0B6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«Дитина у світі мистецтва»;</w:t>
      </w:r>
    </w:p>
    <w:p w:rsidR="002A0B68" w:rsidRPr="00257DC3" w:rsidRDefault="002A0B68" w:rsidP="002A0B6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«Дитина в сенсорно-пізнавальному світі »;</w:t>
      </w:r>
    </w:p>
    <w:p w:rsidR="002A0B68" w:rsidRPr="00257DC3" w:rsidRDefault="002A0B68" w:rsidP="002A0B6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«Мовлення дитини»;</w:t>
      </w:r>
    </w:p>
    <w:p w:rsidR="002A0B68" w:rsidRDefault="002A0B68" w:rsidP="002A0B68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7DC3">
        <w:rPr>
          <w:rFonts w:ascii="Times New Roman" w:eastAsia="Calibri" w:hAnsi="Times New Roman" w:cs="Times New Roman"/>
          <w:sz w:val="28"/>
          <w:szCs w:val="28"/>
          <w:lang w:val="uk-UA"/>
        </w:rPr>
        <w:t>«Гра дитини».</w:t>
      </w:r>
    </w:p>
    <w:p w:rsidR="00831E09" w:rsidRPr="00257DC3" w:rsidRDefault="00831E09" w:rsidP="00831E09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1E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Проведення моніторингового дослідження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вересні</w:t>
      </w:r>
      <w:r w:rsidRPr="00831E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дало змогу відстежити динаміку розвитку особистості дошкільника, встановити загальну картину розвиненості вихованців, що дозволить педагогам більш плідно і ефективно працювати над проблемами виявл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еними в ході вивчення. Всього в дошкільному підрозділі школи 88 вихованців (15 знаходяться на простої). Було продіагностовано 34 дитини</w:t>
      </w:r>
      <w:r w:rsidRPr="00831E0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8164C" w:rsidRPr="002A0B68" w:rsidRDefault="00D8164C" w:rsidP="002A0B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1" w:rightFromText="181" w:vertAnchor="text" w:horzAnchor="margin" w:tblpX="-294" w:tblpY="1"/>
        <w:tblOverlap w:val="never"/>
        <w:tblW w:w="100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46"/>
        <w:gridCol w:w="1418"/>
        <w:gridCol w:w="1417"/>
        <w:gridCol w:w="1276"/>
        <w:gridCol w:w="1103"/>
      </w:tblGrid>
      <w:tr w:rsidR="000A6B2F" w:rsidRPr="000A6B2F" w:rsidTr="00831E09">
        <w:trPr>
          <w:trHeight w:val="427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Вік дітей</w:t>
            </w:r>
          </w:p>
        </w:tc>
        <w:tc>
          <w:tcPr>
            <w:tcW w:w="2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Назва групи</w:t>
            </w:r>
          </w:p>
        </w:tc>
        <w:tc>
          <w:tcPr>
            <w:tcW w:w="5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Вересень 2024</w:t>
            </w:r>
          </w:p>
        </w:tc>
      </w:tr>
      <w:tr w:rsidR="000A6B2F" w:rsidRPr="000A6B2F" w:rsidTr="00831E09">
        <w:trPr>
          <w:trHeight w:val="365"/>
        </w:trPr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AE6714" w:rsidP="0083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</w:p>
        </w:tc>
      </w:tr>
      <w:tr w:rsidR="000A6B2F" w:rsidRPr="000A6B2F" w:rsidTr="00831E09">
        <w:trPr>
          <w:trHeight w:val="296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Група молодшого дошкільного віку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«Сонечко» </w:t>
            </w:r>
          </w:p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0/0%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2/28,5%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3/43% 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2/28,5%</w:t>
            </w:r>
          </w:p>
        </w:tc>
      </w:tr>
      <w:tr w:rsidR="000A6B2F" w:rsidRPr="000A6B2F" w:rsidTr="00831E09">
        <w:trPr>
          <w:trHeight w:val="66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Групи середнього дошкільного віку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«Перлинка»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0/0% </w:t>
            </w:r>
          </w:p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4/33%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8/67% </w:t>
            </w:r>
          </w:p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0/0%</w:t>
            </w:r>
          </w:p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A6B2F" w:rsidRPr="000A6B2F" w:rsidTr="00831E09">
        <w:trPr>
          <w:trHeight w:val="330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Групи старшого дошкільного віку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«Калинка»</w:t>
            </w:r>
          </w:p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(10</w:t>
            </w: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0/0%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4/40%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6/60%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0/0% </w:t>
            </w:r>
          </w:p>
        </w:tc>
      </w:tr>
      <w:tr w:rsidR="000A6B2F" w:rsidRPr="000A6B2F" w:rsidTr="00831E09">
        <w:trPr>
          <w:trHeight w:val="264"/>
        </w:trPr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«Зіронька»</w:t>
            </w:r>
          </w:p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(5</w:t>
            </w: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 0/0%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1/20%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3/60% 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A6B2F" w:rsidRPr="000A6B2F" w:rsidRDefault="000A6B2F" w:rsidP="00831E0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A6B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1/20%</w:t>
            </w:r>
          </w:p>
        </w:tc>
      </w:tr>
    </w:tbl>
    <w:p w:rsidR="000A6B2F" w:rsidRPr="000A6B2F" w:rsidRDefault="000A6B2F" w:rsidP="003B7B4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B2F" w:rsidRDefault="009E6FA0" w:rsidP="000A6B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0A6B2F" w:rsidRPr="000A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дітей: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- 0/0%; д – 11/32%; с – 20/59%; н – 3</w:t>
      </w:r>
      <w:r w:rsidR="000A6B2F" w:rsidRPr="000A6B2F">
        <w:rPr>
          <w:rFonts w:ascii="Times New Roman" w:hAnsi="Times New Roman" w:cs="Times New Roman"/>
          <w:b/>
          <w:sz w:val="28"/>
          <w:szCs w:val="28"/>
          <w:lang w:val="uk-UA"/>
        </w:rPr>
        <w:t>/9%</w:t>
      </w:r>
    </w:p>
    <w:p w:rsidR="003B7B4C" w:rsidRDefault="003B7B4C" w:rsidP="000A6B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3505" w:rsidRDefault="00235EB6" w:rsidP="003B7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00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72025" cy="23431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5501C" w:rsidRDefault="0045501C" w:rsidP="000A6B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501C" w:rsidRDefault="00235EB6" w:rsidP="003B7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81550" cy="22574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501C" w:rsidRDefault="006E4142" w:rsidP="003B7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6375" cy="26860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6FA0" w:rsidRDefault="009E6FA0" w:rsidP="000A6B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FA0" w:rsidRPr="000A6B2F" w:rsidRDefault="006E4142" w:rsidP="003B7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14950" cy="29813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6B2F" w:rsidRPr="000A6B2F" w:rsidRDefault="000A6B2F" w:rsidP="000A6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64C" w:rsidRDefault="00BE00C6" w:rsidP="00D8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48275" cy="26670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00C6" w:rsidRDefault="00BE00C6" w:rsidP="00D8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C6" w:rsidRDefault="00BE00C6" w:rsidP="00D8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2100" cy="29337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7B4C" w:rsidRDefault="003B7B4C" w:rsidP="00D8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B4C" w:rsidRDefault="003B7B4C" w:rsidP="00D8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81625" cy="30289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33E0" w:rsidRDefault="005D33E0" w:rsidP="00D8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3E0" w:rsidRPr="00831E09" w:rsidRDefault="005D33E0" w:rsidP="0039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E09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проведених моніторингових досліджень можна зробити висновки:</w:t>
      </w:r>
    </w:p>
    <w:p w:rsidR="005D33E0" w:rsidRPr="00831E09" w:rsidRDefault="00781C32" w:rsidP="0039602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E0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D33E0"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а початок навчального 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5D33E0"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 низьк</w:t>
      </w:r>
      <w:r w:rsidR="00E61A6D" w:rsidRPr="00831E09">
        <w:rPr>
          <w:rFonts w:ascii="Times New Roman" w:hAnsi="Times New Roman" w:cs="Times New Roman"/>
          <w:sz w:val="28"/>
          <w:szCs w:val="28"/>
          <w:lang w:val="uk-UA"/>
        </w:rPr>
        <w:t>і показники</w:t>
      </w:r>
      <w:r w:rsidR="005D33E0"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>майже по всім напрямам БКДО виявлені в групі молодшого дошкільного віку «Сонечко». Треба взяти до уваги те, що минулого року діти цієї вікової кате</w:t>
      </w:r>
      <w:r w:rsidR="00F945ED" w:rsidRPr="00831E09">
        <w:rPr>
          <w:rFonts w:ascii="Times New Roman" w:hAnsi="Times New Roman" w:cs="Times New Roman"/>
          <w:sz w:val="28"/>
          <w:szCs w:val="28"/>
          <w:lang w:val="uk-UA"/>
        </w:rPr>
        <w:t>горії знаходились на простої і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 належним чином не</w:t>
      </w:r>
      <w:r w:rsidR="00F945ED"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 пройшли адаптацію. Б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атьки </w:t>
      </w:r>
      <w:r w:rsidR="00F945ED" w:rsidRPr="00831E09">
        <w:rPr>
          <w:rFonts w:ascii="Times New Roman" w:hAnsi="Times New Roman" w:cs="Times New Roman"/>
          <w:sz w:val="28"/>
          <w:szCs w:val="28"/>
          <w:lang w:val="uk-UA"/>
        </w:rPr>
        <w:t>не дуже активно приймали участь у взаємодії з педагогами через онлайн спілкування (</w:t>
      </w:r>
      <w:proofErr w:type="spellStart"/>
      <w:r w:rsidR="00F945ED" w:rsidRPr="00831E09">
        <w:rPr>
          <w:rFonts w:ascii="Times New Roman" w:hAnsi="Times New Roman" w:cs="Times New Roman"/>
          <w:sz w:val="28"/>
          <w:szCs w:val="28"/>
          <w:lang w:val="uk-UA"/>
        </w:rPr>
        <w:t>вайбер</w:t>
      </w:r>
      <w:proofErr w:type="spellEnd"/>
      <w:r w:rsidR="00F945ED"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-чати, </w:t>
      </w:r>
      <w:proofErr w:type="spellStart"/>
      <w:r w:rsidR="00F945ED" w:rsidRPr="00831E09">
        <w:rPr>
          <w:rFonts w:ascii="Times New Roman" w:hAnsi="Times New Roman" w:cs="Times New Roman"/>
          <w:sz w:val="28"/>
          <w:szCs w:val="28"/>
          <w:lang w:val="uk-UA"/>
        </w:rPr>
        <w:t>Падлет</w:t>
      </w:r>
      <w:proofErr w:type="spellEnd"/>
      <w:r w:rsidR="00F945ED"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 дошка, посилання на освітні сервіси).</w:t>
      </w:r>
    </w:p>
    <w:p w:rsidR="00257DC3" w:rsidRPr="00831E09" w:rsidRDefault="00257DC3" w:rsidP="00257DC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напрямок «Мовленнєвий розвиток» слід відмітити, що на початку навчального року більшість дітей мають початковий та середній рівень компетентності. Проблемою залишається звукова культура 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мовлення, правильна вимова звуків рідної мови. У більшості вихованців несформована граматична правильність мовлення щодо відмінювання слів у роді, числі й відмінку при вживанні різних частин мови.</w:t>
      </w:r>
      <w:r w:rsidRPr="00831E09">
        <w:rPr>
          <w:sz w:val="28"/>
          <w:szCs w:val="28"/>
        </w:rPr>
        <w:t xml:space="preserve"> 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>Виявлено, що окремим дітям важко складати розповіді за зразком вихователя, експериментувати зі словом, звуком.</w:t>
      </w:r>
    </w:p>
    <w:p w:rsidR="00257DC3" w:rsidRPr="00831E09" w:rsidRDefault="00257DC3" w:rsidP="00257DC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Під час обстеження сенсорно-пізнавального розвитку дошкільників виявлено, що більшість розрізняють колір, величину предметів, визначають їх просторові відношення, оперують поняттями «багато», «мало», «один», користуються предметами замінниками в ігровій діяльності та проявляють пізнавальну активність. </w:t>
      </w:r>
    </w:p>
    <w:p w:rsidR="00257DC3" w:rsidRPr="00831E09" w:rsidRDefault="00257DC3" w:rsidP="00831E0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31E09">
        <w:rPr>
          <w:rFonts w:ascii="Times New Roman" w:hAnsi="Times New Roman" w:cs="Times New Roman"/>
          <w:sz w:val="28"/>
          <w:szCs w:val="28"/>
          <w:lang w:val="uk-UA"/>
        </w:rPr>
        <w:t>Враховуючи в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>ищевказане, під час організації освітньої діяльності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 дітей в різних вікових групах, н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>еобхідно керуватись  наступними</w:t>
      </w:r>
      <w:r w:rsidRPr="00831E09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рекомендаціями: </w:t>
      </w:r>
    </w:p>
    <w:p w:rsidR="00257DC3" w:rsidRPr="00831E09" w:rsidRDefault="00257DC3" w:rsidP="00257DC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E09">
        <w:rPr>
          <w:rFonts w:ascii="Times New Roman" w:hAnsi="Times New Roman" w:cs="Times New Roman"/>
          <w:sz w:val="28"/>
          <w:szCs w:val="28"/>
          <w:lang w:val="uk-UA"/>
        </w:rPr>
        <w:t>Педагогам групи старшого дошкільного віку «Зіронька» необхідно більше уваги приділити напряму «Дитина в сенсорно-пізнавальному просторі».</w:t>
      </w:r>
    </w:p>
    <w:p w:rsidR="00257DC3" w:rsidRPr="00831E09" w:rsidRDefault="00257DC3" w:rsidP="00257DC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E09">
        <w:rPr>
          <w:rFonts w:ascii="Times New Roman" w:hAnsi="Times New Roman" w:cs="Times New Roman"/>
          <w:sz w:val="28"/>
          <w:szCs w:val="28"/>
          <w:lang w:val="uk-UA"/>
        </w:rPr>
        <w:t>Педагогам групи середнього дошкільного віку «Перлинка» активізувати роботу по напряму «Дитина в природному довкіллі».</w:t>
      </w:r>
    </w:p>
    <w:p w:rsidR="00257DC3" w:rsidRPr="00831E09" w:rsidRDefault="00257DC3" w:rsidP="00257DC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E09">
        <w:rPr>
          <w:rFonts w:ascii="Times New Roman" w:hAnsi="Times New Roman" w:cs="Times New Roman"/>
          <w:sz w:val="28"/>
          <w:szCs w:val="28"/>
          <w:lang w:val="uk-UA"/>
        </w:rPr>
        <w:t>Педагогам усіх груп підвищувати рівень мовленнєвої активності, спонукаючи кожну дитину до участі в обговоренні, даючи можливість висловлювати власні думки, чергувати мовленнєві завдання з іншими видами дитячої діяльності для збереження інтересу й ініціативності дітей до навчального матеріалу заняття.</w:t>
      </w:r>
    </w:p>
    <w:p w:rsidR="0039602A" w:rsidRPr="00831E09" w:rsidRDefault="0039602A" w:rsidP="0039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9602A" w:rsidRPr="0083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46A2"/>
    <w:multiLevelType w:val="multilevel"/>
    <w:tmpl w:val="F75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B50A9"/>
    <w:multiLevelType w:val="hybridMultilevel"/>
    <w:tmpl w:val="56E614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744E"/>
    <w:multiLevelType w:val="hybridMultilevel"/>
    <w:tmpl w:val="32BA8F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95DA2"/>
    <w:multiLevelType w:val="multilevel"/>
    <w:tmpl w:val="CEE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887CD5"/>
    <w:multiLevelType w:val="hybridMultilevel"/>
    <w:tmpl w:val="C75EDC86"/>
    <w:lvl w:ilvl="0" w:tplc="E95876B0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61"/>
    <w:rsid w:val="000A6B2F"/>
    <w:rsid w:val="000F3505"/>
    <w:rsid w:val="00137959"/>
    <w:rsid w:val="00235EB6"/>
    <w:rsid w:val="00257DC3"/>
    <w:rsid w:val="002A0B68"/>
    <w:rsid w:val="00320EB6"/>
    <w:rsid w:val="0039602A"/>
    <w:rsid w:val="003B7B4C"/>
    <w:rsid w:val="0045501C"/>
    <w:rsid w:val="00557805"/>
    <w:rsid w:val="005D33E0"/>
    <w:rsid w:val="006E4142"/>
    <w:rsid w:val="00781C32"/>
    <w:rsid w:val="00831E09"/>
    <w:rsid w:val="009E6FA0"/>
    <w:rsid w:val="00A23520"/>
    <w:rsid w:val="00AC6561"/>
    <w:rsid w:val="00AE6714"/>
    <w:rsid w:val="00B340F2"/>
    <w:rsid w:val="00BC3E81"/>
    <w:rsid w:val="00BE00C6"/>
    <w:rsid w:val="00CC50B6"/>
    <w:rsid w:val="00D8164C"/>
    <w:rsid w:val="00E61A6D"/>
    <w:rsid w:val="00F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0BE1"/>
  <w15:chartTrackingRefBased/>
  <w15:docId w15:val="{AB46FF01-1196-46F9-9FDA-6D214D9C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</a:rPr>
              <a:t>Напрям</a:t>
            </a:r>
            <a:r>
              <a:rPr lang="ru-RU" baseline="0">
                <a:solidFill>
                  <a:srgbClr val="0070C0"/>
                </a:solidFill>
              </a:rPr>
              <a:t> "Особистість дитини"</a:t>
            </a:r>
            <a:endParaRPr lang="ru-RU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Сонечко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43</c:v>
                </c:pt>
                <c:pt idx="2">
                  <c:v>43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F-4868-8257-AAE88A1353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Перлинка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CF-4868-8257-AAE88A1353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Зіронька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60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CF-4868-8257-AAE88A13531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Калинка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CF-4868-8257-AAE88A1353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142448"/>
        <c:axId val="38142864"/>
        <c:axId val="0"/>
      </c:bar3DChart>
      <c:catAx>
        <c:axId val="3814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42864"/>
        <c:crosses val="autoZero"/>
        <c:auto val="1"/>
        <c:lblAlgn val="ctr"/>
        <c:lblOffset val="100"/>
        <c:noMultiLvlLbl val="0"/>
      </c:catAx>
      <c:valAx>
        <c:axId val="3814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4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</a:rPr>
              <a:t>Напрям</a:t>
            </a:r>
            <a:r>
              <a:rPr lang="ru-RU" baseline="0">
                <a:solidFill>
                  <a:srgbClr val="0070C0"/>
                </a:solidFill>
              </a:rPr>
              <a:t> "Дитина в соціумі"</a:t>
            </a:r>
            <a:endParaRPr lang="ru-RU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Сонечко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29</c:v>
                </c:pt>
                <c:pt idx="2">
                  <c:v>57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A-469F-AEA9-9E2B0E45BB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Перлинка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42</c:v>
                </c:pt>
                <c:pt idx="2">
                  <c:v>58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1A-469F-AEA9-9E2B0E45BBA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Зіронька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60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1A-469F-AEA9-9E2B0E45BBA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Калинка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1A-469F-AEA9-9E2B0E45B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994352"/>
        <c:axId val="75001424"/>
        <c:axId val="0"/>
      </c:bar3DChart>
      <c:catAx>
        <c:axId val="7499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001424"/>
        <c:crosses val="autoZero"/>
        <c:auto val="1"/>
        <c:lblAlgn val="ctr"/>
        <c:lblOffset val="100"/>
        <c:noMultiLvlLbl val="0"/>
      </c:catAx>
      <c:valAx>
        <c:axId val="7500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99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</a:rPr>
              <a:t>Напрям</a:t>
            </a:r>
            <a:r>
              <a:rPr lang="ru-RU" baseline="0">
                <a:solidFill>
                  <a:srgbClr val="0070C0"/>
                </a:solidFill>
              </a:rPr>
              <a:t> "Дитина в природному довкіллі"</a:t>
            </a:r>
            <a:endParaRPr lang="ru-RU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Сонечко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  <c:pt idx="2">
                  <c:v>57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D-4BA6-8B20-7278CA93C5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ПерлинкаЗ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83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8D-4BA6-8B20-7278CA93C58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Зіронька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60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8D-4BA6-8B20-7278CA93C58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Калинка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8D-4BA6-8B20-7278CA93C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138112"/>
        <c:axId val="2113076656"/>
        <c:axId val="0"/>
      </c:bar3DChart>
      <c:catAx>
        <c:axId val="7313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3076656"/>
        <c:crosses val="autoZero"/>
        <c:auto val="1"/>
        <c:lblAlgn val="ctr"/>
        <c:lblOffset val="100"/>
        <c:noMultiLvlLbl val="0"/>
      </c:catAx>
      <c:valAx>
        <c:axId val="211307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3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</a:rPr>
              <a:t>Напрям</a:t>
            </a:r>
            <a:r>
              <a:rPr lang="ru-RU" baseline="0">
                <a:solidFill>
                  <a:srgbClr val="0070C0"/>
                </a:solidFill>
              </a:rPr>
              <a:t> "Дитина в світі мистецтва"</a:t>
            </a:r>
            <a:endParaRPr lang="ru-RU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Сонечко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43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F-4B5C-942F-7A41F49B84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Перлинка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92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8F-4B5C-942F-7A41F49B84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Зіронька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40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8F-4B5C-942F-7A41F49B841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Калинка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8F-4B5C-942F-7A41F49B8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75200"/>
        <c:axId val="37570624"/>
        <c:axId val="0"/>
      </c:bar3DChart>
      <c:catAx>
        <c:axId val="3757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570624"/>
        <c:crosses val="autoZero"/>
        <c:auto val="1"/>
        <c:lblAlgn val="ctr"/>
        <c:lblOffset val="100"/>
        <c:noMultiLvlLbl val="0"/>
      </c:catAx>
      <c:valAx>
        <c:axId val="3757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57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</a:rPr>
              <a:t>Напрям</a:t>
            </a:r>
            <a:r>
              <a:rPr lang="ru-RU" baseline="0">
                <a:solidFill>
                  <a:srgbClr val="0070C0"/>
                </a:solidFill>
              </a:rPr>
              <a:t> "Гра дитини"</a:t>
            </a:r>
            <a:endParaRPr lang="ru-RU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Сонечко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57</c:v>
                </c:pt>
                <c:pt idx="2">
                  <c:v>43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29-4676-8577-16CF7F7741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Перлинка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83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29-4676-8577-16CF7F7741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Зіронька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29-4676-8577-16CF7F7741B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Калинка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70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29-4676-8577-16CF7F774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126288"/>
        <c:axId val="73117968"/>
        <c:axId val="0"/>
      </c:bar3DChart>
      <c:catAx>
        <c:axId val="7312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17968"/>
        <c:crosses val="autoZero"/>
        <c:auto val="1"/>
        <c:lblAlgn val="ctr"/>
        <c:lblOffset val="100"/>
        <c:noMultiLvlLbl val="0"/>
      </c:catAx>
      <c:valAx>
        <c:axId val="7311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2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</a:rPr>
              <a:t>Напрям</a:t>
            </a:r>
            <a:r>
              <a:rPr lang="ru-RU" baseline="0">
                <a:solidFill>
                  <a:srgbClr val="0070C0"/>
                </a:solidFill>
              </a:rPr>
              <a:t> "Дитина в сенсорно-пізнавальному просторі"</a:t>
            </a:r>
            <a:endParaRPr lang="ru-RU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Сонечко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14</c:v>
                </c:pt>
                <c:pt idx="3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F9-4092-9A58-424CBC999F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Перлинка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92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F9-4092-9A58-424CBC999F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Зіронька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60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F9-4092-9A58-424CBC999F6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Калинка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F9-4092-9A58-424CBC999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118384"/>
        <c:axId val="73127120"/>
        <c:axId val="0"/>
      </c:bar3DChart>
      <c:catAx>
        <c:axId val="7311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27120"/>
        <c:crosses val="autoZero"/>
        <c:auto val="1"/>
        <c:lblAlgn val="ctr"/>
        <c:lblOffset val="100"/>
        <c:noMultiLvlLbl val="0"/>
      </c:catAx>
      <c:valAx>
        <c:axId val="7312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1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70C0"/>
                </a:solidFill>
              </a:rPr>
              <a:t>Напрям</a:t>
            </a:r>
            <a:r>
              <a:rPr lang="ru-RU" baseline="0">
                <a:solidFill>
                  <a:srgbClr val="0070C0"/>
                </a:solidFill>
              </a:rPr>
              <a:t> "Мовлення дитини"</a:t>
            </a:r>
            <a:endParaRPr lang="ru-RU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Сонечко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  <c:pt idx="2">
                  <c:v>57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C4-4331-9BE0-2A2C563B73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Перлинка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75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C4-4331-9BE0-2A2C563B73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Зіронька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60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C4-4331-9BE0-2A2C563B735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Калинка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Д</c:v>
                </c:pt>
                <c:pt idx="2">
                  <c:v>С</c:v>
                </c:pt>
                <c:pt idx="3">
                  <c:v>П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C4-4331-9BE0-2A2C563B73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125872"/>
        <c:axId val="73132112"/>
        <c:axId val="0"/>
      </c:bar3DChart>
      <c:catAx>
        <c:axId val="7312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32112"/>
        <c:crosses val="autoZero"/>
        <c:auto val="1"/>
        <c:lblAlgn val="ctr"/>
        <c:lblOffset val="100"/>
        <c:noMultiLvlLbl val="0"/>
      </c:catAx>
      <c:valAx>
        <c:axId val="7313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2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24E8-2ED5-4779-B896-A9C72C9A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2025-09-25T03:09:00Z</dcterms:created>
  <dcterms:modified xsi:type="dcterms:W3CDTF">2025-11-19T20:05:00Z</dcterms:modified>
</cp:coreProperties>
</file>