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6B" w:rsidRPr="00A10E2D" w:rsidRDefault="00682FCF" w:rsidP="0068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Довідка</w:t>
      </w:r>
    </w:p>
    <w:p w:rsidR="00C40CE7" w:rsidRPr="00A10E2D" w:rsidRDefault="00682FCF" w:rsidP="0068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результати моніторингового дослідження </w:t>
      </w:r>
    </w:p>
    <w:p w:rsidR="00C40CE7" w:rsidRPr="00A10E2D" w:rsidRDefault="00682FCF" w:rsidP="0068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рівня сформованості компетентності дітей дошкільного віку </w:t>
      </w:r>
    </w:p>
    <w:p w:rsidR="00C40CE7" w:rsidRPr="00A10E2D" w:rsidRDefault="00682FCF" w:rsidP="0068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ЗПШ «Еврика» за І півріччя </w:t>
      </w:r>
    </w:p>
    <w:p w:rsidR="00682FCF" w:rsidRPr="00A10E2D" w:rsidRDefault="002D1CE7" w:rsidP="00682F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2025-2026</w:t>
      </w:r>
      <w:r w:rsidR="00682FCF" w:rsidRPr="00A10E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навчального року</w:t>
      </w:r>
    </w:p>
    <w:p w:rsidR="00682FCF" w:rsidRPr="00A53216" w:rsidRDefault="00682FCF" w:rsidP="00682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10E2D" w:rsidRPr="00A10E2D" w:rsidRDefault="00A10E2D" w:rsidP="0009786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річного плану роботи школи на 2025-2026 </w:t>
      </w:r>
      <w:proofErr w:type="spellStart"/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. в дошкільному підрозділі проводився моніторинг рівня досягнень дітей. Особливостями проведення обстеження у поточному навчальному році є військовий ст</w:t>
      </w:r>
      <w:r w:rsid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 та змішана форма навчання. </w:t>
      </w:r>
    </w:p>
    <w:p w:rsidR="00097866" w:rsidRDefault="00097866" w:rsidP="0009786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показників компетентностей дітей за Базовим компонентом дошкільної освіти було проведено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97866" w:rsidRDefault="00097866" w:rsidP="0009786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очному форматі (для 32 вихованців, для яких освітній процес було організовано за очною формою зі змішаним режимом навчання) згідно з розкладу занять під час наступних видів діяльності: бесід, ігор, самостійної діяльності, прогулянки, спостережень, індивідуальних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нять та інших режимних моментів;</w:t>
      </w:r>
    </w:p>
    <w:p w:rsidR="00097866" w:rsidRDefault="00097866" w:rsidP="0009786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онлайн формі (для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42 вихованців) під</w:t>
      </w: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супроводом батьків. </w:t>
      </w:r>
    </w:p>
    <w:p w:rsidR="00097866" w:rsidRPr="00097866" w:rsidRDefault="00097866" w:rsidP="000978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>Для груп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097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раннього віку – не проводився, група переведена на простій. </w:t>
      </w:r>
    </w:p>
    <w:p w:rsidR="00A10E2D" w:rsidRPr="00A10E2D" w:rsidRDefault="00A10E2D" w:rsidP="00097866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Вимірювання рівня засвоєння вихованцями груп інваріантної частини змісту дошкільної освіти здійснювалося за допомоги рівнів розвитку:</w:t>
      </w:r>
    </w:p>
    <w:p w:rsidR="00A10E2D" w:rsidRPr="00A10E2D" w:rsidRDefault="00A10E2D" w:rsidP="00A10E2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високий рівень В: дитина виявляє інтерес до пізнавальної діяльності, виявляє активність, ініціативність, самостійність;</w:t>
      </w:r>
    </w:p>
    <w:p w:rsidR="00A10E2D" w:rsidRPr="00A10E2D" w:rsidRDefault="00A10E2D" w:rsidP="00A10E2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достатній рівень Д: дитина самостійно вирішує запропоноване проблемне завдання своєї вікової групи;</w:t>
      </w:r>
    </w:p>
    <w:p w:rsidR="00A10E2D" w:rsidRPr="00A10E2D" w:rsidRDefault="00A10E2D" w:rsidP="00A10E2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середній рівень С: дитина розуміє запитання та з незначною допомогою (за навідними питаннями) знаходить відповідь або рішення;  </w:t>
      </w:r>
    </w:p>
    <w:p w:rsidR="00A10E2D" w:rsidRPr="00A10E2D" w:rsidRDefault="00A10E2D" w:rsidP="00A10E2D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початковий рівень П: дитина розуміє, але не може самостійно дати відповідь на запитання і відповідає зі значною допомогою вихователя або ж потребує постійної (значної) допомоги дорослого.</w:t>
      </w:r>
    </w:p>
    <w:p w:rsidR="00A10E2D" w:rsidRPr="00A10E2D" w:rsidRDefault="00A10E2D" w:rsidP="00A10E2D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Вихідний рівень засвоєння вихованцями знань, умінь і навичок досліджувався за наступними освітніми лініями Базового компоненту дошкільної освіти:</w:t>
      </w:r>
    </w:p>
    <w:p w:rsidR="00A10E2D" w:rsidRPr="00A10E2D" w:rsidRDefault="00A10E2D" w:rsidP="00A10E2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«Особистість дитини»;</w:t>
      </w:r>
    </w:p>
    <w:p w:rsidR="00A10E2D" w:rsidRPr="00A10E2D" w:rsidRDefault="00A10E2D" w:rsidP="00A10E2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«Дитина у природному довкіллі»;</w:t>
      </w:r>
    </w:p>
    <w:p w:rsidR="00A10E2D" w:rsidRPr="00A10E2D" w:rsidRDefault="00A10E2D" w:rsidP="00A10E2D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«Дитина в соціумі»;</w:t>
      </w:r>
    </w:p>
    <w:p w:rsidR="00A10E2D" w:rsidRPr="00A10E2D" w:rsidRDefault="00A10E2D" w:rsidP="00B0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«Дитина у світі мистецтва»;</w:t>
      </w:r>
    </w:p>
    <w:p w:rsidR="00A10E2D" w:rsidRPr="00A10E2D" w:rsidRDefault="00A10E2D" w:rsidP="00B0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«Дитина в сенсорно-пізнавальному світі »;</w:t>
      </w:r>
    </w:p>
    <w:p w:rsidR="00A10E2D" w:rsidRPr="00A10E2D" w:rsidRDefault="00A10E2D" w:rsidP="00B0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«Мовлення дитини»;</w:t>
      </w:r>
    </w:p>
    <w:p w:rsidR="0082015C" w:rsidRDefault="00A10E2D" w:rsidP="00B00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10E2D">
        <w:rPr>
          <w:rFonts w:ascii="Times New Roman" w:eastAsia="Calibri" w:hAnsi="Times New Roman" w:cs="Times New Roman"/>
          <w:sz w:val="28"/>
          <w:szCs w:val="28"/>
          <w:lang w:val="uk-UA"/>
        </w:rPr>
        <w:t>«Гра дитини».</w:t>
      </w:r>
    </w:p>
    <w:p w:rsidR="0082015C" w:rsidRPr="00D82B99" w:rsidRDefault="00D82B99" w:rsidP="00B0036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82B99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здійснювалося з урахуванням вікових можливостей дітей та мало формувальний характер.</w:t>
      </w:r>
    </w:p>
    <w:p w:rsidR="00C40CE7" w:rsidRPr="00097866" w:rsidRDefault="00C1706B" w:rsidP="0009786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Зведена таблиця </w:t>
      </w:r>
      <w:r w:rsidR="00C40CE7" w:rsidRPr="00097866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2D1CE7" w:rsidRPr="00097866">
        <w:rPr>
          <w:rFonts w:ascii="Times New Roman" w:hAnsi="Times New Roman" w:cs="Times New Roman"/>
          <w:b/>
          <w:sz w:val="28"/>
          <w:szCs w:val="28"/>
          <w:lang w:val="uk-UA"/>
        </w:rPr>
        <w:t>вересень 2025</w:t>
      </w:r>
      <w:r w:rsidR="00C40CE7"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року)</w:t>
      </w:r>
    </w:p>
    <w:p w:rsidR="00C40CE7" w:rsidRPr="00097866" w:rsidRDefault="00C1706B" w:rsidP="0009786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рівня досягнень дітей </w:t>
      </w:r>
    </w:p>
    <w:p w:rsidR="00682FCF" w:rsidRPr="00097866" w:rsidRDefault="00475DE7" w:rsidP="0009786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t>за освітніми напрямами БКДО</w:t>
      </w:r>
    </w:p>
    <w:tbl>
      <w:tblPr>
        <w:tblpPr w:leftFromText="180" w:rightFromText="180" w:vertAnchor="page" w:horzAnchor="margin" w:tblpY="2356"/>
        <w:tblW w:w="9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276"/>
        <w:gridCol w:w="1103"/>
      </w:tblGrid>
      <w:tr w:rsidR="00097866" w:rsidRPr="00097866" w:rsidTr="00097866">
        <w:trPr>
          <w:trHeight w:val="427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Вік дітей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Назва групи</w:t>
            </w:r>
          </w:p>
        </w:tc>
        <w:tc>
          <w:tcPr>
            <w:tcW w:w="5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Вересень 2025</w:t>
            </w:r>
          </w:p>
        </w:tc>
      </w:tr>
      <w:tr w:rsidR="00097866" w:rsidRPr="00097866" w:rsidTr="00097866">
        <w:trPr>
          <w:trHeight w:val="365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с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EC0AFE" w:rsidP="0009786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</w:p>
        </w:tc>
      </w:tr>
      <w:tr w:rsidR="00097866" w:rsidRPr="00097866" w:rsidTr="00097866">
        <w:trPr>
          <w:trHeight w:val="29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Група молодшого дошкільного віку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«Сонечко» 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(7)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2/28,5%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3/43% 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2/28,5%</w:t>
            </w:r>
          </w:p>
        </w:tc>
      </w:tr>
      <w:tr w:rsidR="00097866" w:rsidRPr="00097866" w:rsidTr="00097866">
        <w:trPr>
          <w:trHeight w:val="66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Групи середнього дошкільного віку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«Перлинка» 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(12)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 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4/33%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8/67% 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097866" w:rsidRPr="00097866" w:rsidTr="00097866">
        <w:trPr>
          <w:trHeight w:val="330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Групи старшого дошкільного віку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«Калинка»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4/40%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6/60%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 </w:t>
            </w:r>
          </w:p>
        </w:tc>
      </w:tr>
      <w:tr w:rsidR="00097866" w:rsidRPr="00097866" w:rsidTr="00097866">
        <w:trPr>
          <w:trHeight w:val="26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«Зіронька»</w:t>
            </w:r>
          </w:p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(5)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1/20%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3/60% 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097866" w:rsidRPr="00097866" w:rsidRDefault="00097866" w:rsidP="0009786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1/20%</w:t>
            </w:r>
          </w:p>
        </w:tc>
      </w:tr>
    </w:tbl>
    <w:p w:rsidR="00EC0AFE" w:rsidRDefault="00EC0AFE" w:rsidP="00C40CE7">
      <w:pPr>
        <w:spacing w:after="0" w:line="276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p w:rsidR="006D60F1" w:rsidRPr="00097866" w:rsidRDefault="006D60F1" w:rsidP="00C40CE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Згідно результ</w:t>
      </w:r>
      <w:r w:rsidR="00A53216"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атів проведеного моніторингу (</w:t>
      </w:r>
      <w:r w:rsidR="00AA7F3B" w:rsidRPr="0009786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34 </w:t>
      </w:r>
      <w:proofErr w:type="spellStart"/>
      <w:r w:rsidR="00AA7F3B" w:rsidRPr="00097866">
        <w:rPr>
          <w:rFonts w:ascii="Times New Roman" w:eastAsia="Calibri" w:hAnsi="Times New Roman" w:cs="Times New Roman"/>
          <w:bCs/>
          <w:i/>
          <w:sz w:val="28"/>
          <w:szCs w:val="28"/>
        </w:rPr>
        <w:t>дитини</w:t>
      </w:r>
      <w:proofErr w:type="spellEnd"/>
      <w:r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):</w:t>
      </w:r>
    </w:p>
    <w:p w:rsidR="00AA7F3B" w:rsidRPr="00097866" w:rsidRDefault="00EC0AFE" w:rsidP="0009786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В</w:t>
      </w:r>
      <w:r w:rsidR="00475DE7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0/0%   Д</w:t>
      </w:r>
      <w:r w:rsidR="00110396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11/32%    С</w:t>
      </w:r>
      <w:r w:rsidR="00110396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20/59%    П</w:t>
      </w:r>
      <w:r w:rsidR="00475DE7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 w:rsidR="00AA7F3B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>3/9%.</w:t>
      </w:r>
    </w:p>
    <w:p w:rsidR="00AA7F3B" w:rsidRDefault="00AA7F3B" w:rsidP="00C5131C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AFE" w:rsidRDefault="00EC0AFE" w:rsidP="00C5131C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0AFE" w:rsidRPr="00097866" w:rsidRDefault="00EC0AFE" w:rsidP="00C5131C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0CE7" w:rsidRPr="00097866" w:rsidRDefault="00C5131C" w:rsidP="0009786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t>Зведена таблиця</w:t>
      </w:r>
      <w:r w:rsidR="002D1CE7"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(січень 2026</w:t>
      </w:r>
      <w:r w:rsidR="00C40CE7"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року)</w:t>
      </w:r>
    </w:p>
    <w:p w:rsidR="00C40CE7" w:rsidRPr="00097866" w:rsidRDefault="00C40CE7" w:rsidP="00097866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рівня досягнень дітей </w:t>
      </w:r>
    </w:p>
    <w:p w:rsidR="00C40CE7" w:rsidRPr="00097866" w:rsidRDefault="00C40CE7" w:rsidP="00097866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освітніми напрямами </w:t>
      </w:r>
      <w:r w:rsidR="009127DA" w:rsidRPr="00097866">
        <w:rPr>
          <w:rFonts w:ascii="Times New Roman" w:hAnsi="Times New Roman" w:cs="Times New Roman"/>
          <w:b/>
          <w:sz w:val="28"/>
          <w:szCs w:val="28"/>
          <w:lang w:val="uk-UA"/>
        </w:rPr>
        <w:t>БКДО</w:t>
      </w:r>
    </w:p>
    <w:p w:rsidR="00C40CE7" w:rsidRPr="00097866" w:rsidRDefault="00C40CE7" w:rsidP="00C40CE7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843"/>
        <w:gridCol w:w="1417"/>
        <w:gridCol w:w="1418"/>
        <w:gridCol w:w="1275"/>
        <w:gridCol w:w="1134"/>
      </w:tblGrid>
      <w:tr w:rsidR="00C5131C" w:rsidRPr="00097866" w:rsidTr="00AA7F3B">
        <w:trPr>
          <w:trHeight w:val="427"/>
        </w:trPr>
        <w:tc>
          <w:tcPr>
            <w:tcW w:w="2694" w:type="dxa"/>
            <w:vMerge w:val="restart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Вік дітей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Назва групи</w:t>
            </w:r>
          </w:p>
        </w:tc>
        <w:tc>
          <w:tcPr>
            <w:tcW w:w="5244" w:type="dxa"/>
            <w:gridSpan w:val="4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Січень 2025</w:t>
            </w:r>
          </w:p>
        </w:tc>
      </w:tr>
      <w:tr w:rsidR="00C5131C" w:rsidRPr="00097866" w:rsidTr="00AA7F3B">
        <w:trPr>
          <w:trHeight w:val="365"/>
        </w:trPr>
        <w:tc>
          <w:tcPr>
            <w:tcW w:w="2694" w:type="dxa"/>
            <w:vMerge/>
            <w:vAlign w:val="center"/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</w:t>
            </w:r>
          </w:p>
        </w:tc>
        <w:tc>
          <w:tcPr>
            <w:tcW w:w="1275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C5131C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с</w:t>
            </w:r>
          </w:p>
        </w:tc>
        <w:tc>
          <w:tcPr>
            <w:tcW w:w="113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C5131C" w:rsidRPr="00097866" w:rsidRDefault="00EC0AFE" w:rsidP="00BA71F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</w:p>
        </w:tc>
      </w:tr>
      <w:tr w:rsidR="00AA7F3B" w:rsidRPr="00097866" w:rsidTr="00AA7F3B">
        <w:trPr>
          <w:trHeight w:val="296"/>
        </w:trPr>
        <w:tc>
          <w:tcPr>
            <w:tcW w:w="269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Група молодшого дошкільного віку </w:t>
            </w:r>
          </w:p>
        </w:tc>
        <w:tc>
          <w:tcPr>
            <w:tcW w:w="1843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«Сонечко» 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(11)</w:t>
            </w:r>
          </w:p>
        </w:tc>
        <w:tc>
          <w:tcPr>
            <w:tcW w:w="1417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8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5/46%</w:t>
            </w:r>
          </w:p>
        </w:tc>
        <w:tc>
          <w:tcPr>
            <w:tcW w:w="1275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4/36% </w:t>
            </w:r>
          </w:p>
        </w:tc>
        <w:tc>
          <w:tcPr>
            <w:tcW w:w="113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2/18%</w:t>
            </w:r>
          </w:p>
        </w:tc>
      </w:tr>
      <w:tr w:rsidR="00AA7F3B" w:rsidRPr="00097866" w:rsidTr="00AA7F3B">
        <w:trPr>
          <w:trHeight w:val="664"/>
        </w:trPr>
        <w:tc>
          <w:tcPr>
            <w:tcW w:w="269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Групи середнього дошкільного віку </w:t>
            </w:r>
          </w:p>
        </w:tc>
        <w:tc>
          <w:tcPr>
            <w:tcW w:w="1843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«Перлинка» 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(12)</w:t>
            </w:r>
          </w:p>
        </w:tc>
        <w:tc>
          <w:tcPr>
            <w:tcW w:w="1417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 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5/42%</w:t>
            </w:r>
          </w:p>
        </w:tc>
        <w:tc>
          <w:tcPr>
            <w:tcW w:w="1275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7/58% 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 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AA7F3B" w:rsidRPr="00097866" w:rsidTr="00AA7F3B">
        <w:trPr>
          <w:trHeight w:val="330"/>
        </w:trPr>
        <w:tc>
          <w:tcPr>
            <w:tcW w:w="2694" w:type="dxa"/>
            <w:vMerge w:val="restart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Групи старшого дошкільного віку</w:t>
            </w:r>
          </w:p>
        </w:tc>
        <w:tc>
          <w:tcPr>
            <w:tcW w:w="1843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«Калинка»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(13)</w:t>
            </w:r>
          </w:p>
        </w:tc>
        <w:tc>
          <w:tcPr>
            <w:tcW w:w="1417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8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7/54% </w:t>
            </w:r>
          </w:p>
        </w:tc>
        <w:tc>
          <w:tcPr>
            <w:tcW w:w="1275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6/46%</w:t>
            </w:r>
          </w:p>
        </w:tc>
        <w:tc>
          <w:tcPr>
            <w:tcW w:w="113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 </w:t>
            </w:r>
          </w:p>
        </w:tc>
      </w:tr>
      <w:tr w:rsidR="00AA7F3B" w:rsidRPr="00097866" w:rsidTr="00AA7F3B">
        <w:trPr>
          <w:trHeight w:val="264"/>
        </w:trPr>
        <w:tc>
          <w:tcPr>
            <w:tcW w:w="2694" w:type="dxa"/>
            <w:vMerge/>
            <w:vAlign w:val="center"/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«Зіронька»</w:t>
            </w:r>
          </w:p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(5)</w:t>
            </w:r>
          </w:p>
        </w:tc>
        <w:tc>
          <w:tcPr>
            <w:tcW w:w="1417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0/0%</w:t>
            </w:r>
          </w:p>
        </w:tc>
        <w:tc>
          <w:tcPr>
            <w:tcW w:w="1418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3/60% </w:t>
            </w:r>
          </w:p>
        </w:tc>
        <w:tc>
          <w:tcPr>
            <w:tcW w:w="1275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1/20% </w:t>
            </w:r>
          </w:p>
        </w:tc>
        <w:tc>
          <w:tcPr>
            <w:tcW w:w="1134" w:type="dxa"/>
            <w:shd w:val="clear" w:color="auto" w:fill="auto"/>
            <w:tcMar>
              <w:top w:w="7" w:type="dxa"/>
              <w:left w:w="115" w:type="dxa"/>
              <w:bottom w:w="0" w:type="dxa"/>
              <w:right w:w="57" w:type="dxa"/>
            </w:tcMar>
            <w:hideMark/>
          </w:tcPr>
          <w:p w:rsidR="00AA7F3B" w:rsidRPr="00097866" w:rsidRDefault="00AA7F3B" w:rsidP="00AA7F3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1/20% </w:t>
            </w:r>
          </w:p>
        </w:tc>
      </w:tr>
    </w:tbl>
    <w:p w:rsidR="00EC0AFE" w:rsidRDefault="00EC0AFE" w:rsidP="00C40CE7">
      <w:pPr>
        <w:spacing w:after="0" w:line="276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p w:rsidR="00EC0AFE" w:rsidRDefault="00EC0AFE" w:rsidP="00C40CE7">
      <w:pPr>
        <w:spacing w:after="0" w:line="276" w:lineRule="auto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p w:rsidR="00824DE9" w:rsidRPr="00097866" w:rsidRDefault="00824DE9" w:rsidP="00C40CE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Згідно результатів проведеного моніторингу (</w:t>
      </w:r>
      <w:r w:rsidR="00AA7F3B"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41 дитина</w:t>
      </w:r>
      <w:r w:rsidRPr="00097866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):</w:t>
      </w:r>
    </w:p>
    <w:p w:rsidR="00824DE9" w:rsidRDefault="00EC0AFE" w:rsidP="00C40CE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В</w:t>
      </w:r>
      <w:r w:rsidR="00824DE9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 w:rsidR="00AA7F3B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>0/0%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Д</w:t>
      </w:r>
      <w:r w:rsidR="00824DE9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20/49%   С</w:t>
      </w:r>
      <w:r w:rsidR="00824DE9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18/44%    П</w:t>
      </w:r>
      <w:r w:rsidR="00824DE9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– </w:t>
      </w:r>
      <w:r w:rsidR="00AA7F3B" w:rsidRPr="00097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>3/7%.</w:t>
      </w:r>
    </w:p>
    <w:p w:rsidR="00AA7F3B" w:rsidRPr="00097866" w:rsidRDefault="00AA7F3B" w:rsidP="00A10E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7D9" w:rsidRPr="00097866" w:rsidRDefault="00824DE9" w:rsidP="00A8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Діаграма моніторингу</w:t>
      </w:r>
      <w:r w:rsidR="00A857D9" w:rsidRPr="00097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A857D9" w:rsidRPr="000978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реалізації змісту </w:t>
      </w:r>
    </w:p>
    <w:p w:rsidR="00A857D9" w:rsidRPr="00097866" w:rsidRDefault="00A857D9" w:rsidP="00A8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Базового компоненту дошкільної освіти </w:t>
      </w:r>
    </w:p>
    <w:p w:rsidR="00824DE9" w:rsidRPr="00097866" w:rsidRDefault="00A857D9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дошкільному підрозділі ЗПШ «Еврика» </w:t>
      </w:r>
    </w:p>
    <w:p w:rsidR="00AA7F3B" w:rsidRPr="00097866" w:rsidRDefault="00AA7F3B" w:rsidP="00A33E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A7F3B" w:rsidRDefault="00AA7F3B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0AFE" w:rsidRPr="00097866" w:rsidRDefault="00EC0AFE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A7F3B" w:rsidRPr="00097866" w:rsidRDefault="00AA7F3B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3E56" w:rsidRPr="00097866" w:rsidRDefault="00A33E56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33E56" w:rsidRDefault="00A33E56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0AFE" w:rsidRDefault="00EC0AFE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0AFE" w:rsidRPr="00097866" w:rsidRDefault="00EC0AFE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33E56" w:rsidRPr="00097866" w:rsidRDefault="00A33E56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9786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7F3B" w:rsidRPr="00097866" w:rsidRDefault="00AA7F3B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A7F3B" w:rsidRPr="00097866" w:rsidRDefault="00AA7F3B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A7F3B" w:rsidRPr="00097866" w:rsidRDefault="00AA7F3B" w:rsidP="00462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1668B" w:rsidRDefault="00EC0AFE" w:rsidP="00D82B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Проведення моніторингового дослідження дає змогу відстежити динаміку розвитку особистості дошкільників, встановити загальну картину розвиненості вихованців, набуття ними компетентностей та дозволяє педагогам більш </w:t>
      </w:r>
      <w:proofErr w:type="spellStart"/>
      <w:r w:rsidRPr="00A1668B">
        <w:rPr>
          <w:rFonts w:ascii="Times New Roman" w:hAnsi="Times New Roman" w:cs="Times New Roman"/>
          <w:sz w:val="28"/>
          <w:szCs w:val="28"/>
          <w:lang w:val="uk-UA"/>
        </w:rPr>
        <w:t>плідно</w:t>
      </w:r>
      <w:proofErr w:type="spellEnd"/>
      <w:r w:rsidRPr="00A1668B">
        <w:rPr>
          <w:rFonts w:ascii="Times New Roman" w:hAnsi="Times New Roman" w:cs="Times New Roman"/>
          <w:sz w:val="28"/>
          <w:szCs w:val="28"/>
          <w:lang w:val="uk-UA"/>
        </w:rPr>
        <w:t xml:space="preserve"> і ефективно працювати над проблемами виявленими в ході вивчення.</w:t>
      </w:r>
      <w:r w:rsidR="00D82B99" w:rsidRPr="00A166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B99" w:rsidRPr="00A1668B" w:rsidRDefault="00D82B99" w:rsidP="00D82B9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результатами проведених моніторингових досліджень можна зробити висновки:</w:t>
      </w:r>
    </w:p>
    <w:p w:rsidR="00D82B99" w:rsidRPr="00A1668B" w:rsidRDefault="00D82B99" w:rsidP="00D82B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>- Освітній напрям «Особистість дитини»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 xml:space="preserve"> - більшість дітей демонструють позитивне ставлення до себе, володіють елементарними навичками самообслуговування, проявляють емоційну стабільність та здатність до саморегуляції. Діти виявляють зацікавленість у діяльності та прагнуть до самостійності.</w:t>
      </w:r>
    </w:p>
    <w:p w:rsidR="00D82B99" w:rsidRPr="00A1668B" w:rsidRDefault="00D82B99" w:rsidP="00D82B9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Освітній напрям «Дитина в соціумі» 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у більшості вихованців сформовані навички спілкування з однолітками та дорослими, уміння взаємодіяти в групі, дотримуватися правил поведінки; діти проявляють доброзичливість, емпатію, здатність до співпраці.</w:t>
      </w:r>
    </w:p>
    <w:p w:rsidR="00D82B99" w:rsidRPr="00A1668B" w:rsidRDefault="00D82B99" w:rsidP="00D82B9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>- Освітній напрям «Дитина у природному довкіллі» - д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іти мають уявлення про об’єкти живої та неживої природи, проявляють інтерес до природних явищ, дотримуються елементарних правил екологічно доцільної поведінки.</w:t>
      </w:r>
    </w:p>
    <w:p w:rsidR="00D82B99" w:rsidRPr="00A1668B" w:rsidRDefault="00D82B99" w:rsidP="00D82B9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>- Освітній напрям «Дитина у світі культури» - в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ихованці виявляють інтерес до музичної, образотворчої, театралізованої діяльності, знайомі з елементами національної культури та традицій, проявляють творчість і фантазію.</w:t>
      </w:r>
    </w:p>
    <w:p w:rsidR="00D82B99" w:rsidRPr="00A1668B" w:rsidRDefault="00B0036C" w:rsidP="00B00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D82B99" w:rsidRPr="00A1668B">
        <w:rPr>
          <w:rFonts w:ascii="Times New Roman" w:hAnsi="Times New Roman" w:cs="Times New Roman"/>
          <w:bCs/>
          <w:sz w:val="28"/>
          <w:szCs w:val="28"/>
          <w:lang w:val="uk-UA"/>
        </w:rPr>
        <w:t>Освітній напрям «Гра дитини»</w:t>
      </w: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д</w:t>
      </w:r>
      <w:r w:rsidR="00D82B99" w:rsidRPr="00A1668B">
        <w:rPr>
          <w:rFonts w:ascii="Times New Roman" w:hAnsi="Times New Roman" w:cs="Times New Roman"/>
          <w:sz w:val="28"/>
          <w:szCs w:val="28"/>
          <w:lang w:val="uk-UA"/>
        </w:rPr>
        <w:t>іти активно включаються в сюжетно-рольові, дидактичні та рухливі ігри, дотримуються ігрових правил, проявляють ініціативу та здатність до самостійного вибору ігрової діяльності.</w:t>
      </w:r>
    </w:p>
    <w:p w:rsidR="00D82B99" w:rsidRPr="00A1668B" w:rsidRDefault="00B0036C" w:rsidP="00B00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D82B99" w:rsidRPr="00A1668B">
        <w:rPr>
          <w:rFonts w:ascii="Times New Roman" w:hAnsi="Times New Roman" w:cs="Times New Roman"/>
          <w:bCs/>
          <w:sz w:val="28"/>
          <w:szCs w:val="28"/>
          <w:lang w:val="uk-UA"/>
        </w:rPr>
        <w:t>Освітній напрям «Дитина в сенсорно-пізнавальному просторі»</w:t>
      </w: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б</w:t>
      </w:r>
      <w:r w:rsidR="00D82B99" w:rsidRPr="00A1668B">
        <w:rPr>
          <w:rFonts w:ascii="Times New Roman" w:hAnsi="Times New Roman" w:cs="Times New Roman"/>
          <w:sz w:val="28"/>
          <w:szCs w:val="28"/>
          <w:lang w:val="uk-UA"/>
        </w:rPr>
        <w:t>ільшість дітей орієнтуються в сенсорних еталонах, виявляють пізнавальну активність, уміння порівнювати, узагальнювати, робити прості висновки.</w:t>
      </w:r>
    </w:p>
    <w:p w:rsidR="00D82B99" w:rsidRPr="00A1668B" w:rsidRDefault="00B0036C" w:rsidP="00B00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D82B99" w:rsidRPr="00A1668B">
        <w:rPr>
          <w:rFonts w:ascii="Times New Roman" w:hAnsi="Times New Roman" w:cs="Times New Roman"/>
          <w:bCs/>
          <w:sz w:val="28"/>
          <w:szCs w:val="28"/>
          <w:lang w:val="uk-UA"/>
        </w:rPr>
        <w:t>Освітній напрям «Мовлення дитини»</w:t>
      </w:r>
      <w:r w:rsidRPr="00A166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д</w:t>
      </w:r>
      <w:r w:rsidR="00D82B99" w:rsidRPr="00A1668B">
        <w:rPr>
          <w:rFonts w:ascii="Times New Roman" w:hAnsi="Times New Roman" w:cs="Times New Roman"/>
          <w:sz w:val="28"/>
          <w:szCs w:val="28"/>
          <w:lang w:val="uk-UA"/>
        </w:rPr>
        <w:t>іти володіють активним словниковим запасом відповідно до віку, користуються різними частинами мови, здатні висловлювати власні думки, беруть участь у діалогах та мовленнєвих іграх.</w:t>
      </w:r>
    </w:p>
    <w:p w:rsidR="00B0036C" w:rsidRPr="00A1668B" w:rsidRDefault="00B0036C" w:rsidP="00A166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b/>
          <w:i/>
          <w:sz w:val="28"/>
          <w:szCs w:val="28"/>
          <w:lang w:val="uk-UA"/>
        </w:rPr>
        <w:t>Разом з тим, були виявлені проблеми:</w:t>
      </w:r>
    </w:p>
    <w:p w:rsidR="00B0036C" w:rsidRPr="00B0036C" w:rsidRDefault="00B0036C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 групі молодшого дошкільного віку </w:t>
      </w:r>
      <w:r w:rsidR="00A1668B">
        <w:rPr>
          <w:rFonts w:ascii="Times New Roman" w:hAnsi="Times New Roman" w:cs="Times New Roman"/>
          <w:sz w:val="28"/>
          <w:szCs w:val="28"/>
          <w:lang w:val="uk-UA"/>
        </w:rPr>
        <w:t xml:space="preserve">«Сонечко»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0036C">
        <w:rPr>
          <w:rFonts w:ascii="Times New Roman" w:hAnsi="Times New Roman" w:cs="Times New Roman"/>
          <w:sz w:val="28"/>
          <w:szCs w:val="28"/>
          <w:lang w:val="uk-UA"/>
        </w:rPr>
        <w:t>недостатній рівень мовленнєвої активності, обмежений словниковий запас, труднощі у вимові окремих звуків.</w:t>
      </w:r>
    </w:p>
    <w:p w:rsidR="00B0036C" w:rsidRPr="00A1668B" w:rsidRDefault="00B0036C" w:rsidP="00A1668B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668B">
        <w:rPr>
          <w:rFonts w:ascii="Times New Roman" w:hAnsi="Times New Roman" w:cs="Times New Roman"/>
          <w:i/>
          <w:sz w:val="28"/>
          <w:szCs w:val="28"/>
          <w:lang w:val="uk-UA"/>
        </w:rPr>
        <w:t>Заплановані заходи:</w:t>
      </w:r>
    </w:p>
    <w:p w:rsidR="00B0036C" w:rsidRPr="00B0036C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Активізувати роботу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мовлення дітей через: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щоденні мовленнєві ігри («Хто як говорить», «Назви предмет», «Що робить?»);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ігри-наслідування звуків тварин, побутових шумів.</w:t>
      </w:r>
    </w:p>
    <w:p w:rsidR="00B0036C" w:rsidRPr="00B0036C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Забезпе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чити систематичне використання: </w:t>
      </w:r>
      <w:proofErr w:type="spellStart"/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потішок</w:t>
      </w:r>
      <w:proofErr w:type="spellEnd"/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забавлянок</w:t>
      </w:r>
      <w:proofErr w:type="spellEnd"/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, піс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еньок, віршів з опорою на рухи;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коротких казок з повторюваними фразами.</w:t>
      </w:r>
    </w:p>
    <w:p w:rsidR="00B0036C" w:rsidRPr="00B0036C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Проводити артикуляційну та дихальну гімнастику в ігровій формі (2–3 хвилини щоденно).</w:t>
      </w:r>
    </w:p>
    <w:p w:rsidR="00D82B99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036C" w:rsidRPr="00B0036C">
        <w:rPr>
          <w:rFonts w:ascii="Times New Roman" w:hAnsi="Times New Roman" w:cs="Times New Roman"/>
          <w:sz w:val="28"/>
          <w:szCs w:val="28"/>
          <w:lang w:val="uk-UA"/>
        </w:rPr>
        <w:t>Залучати батьків до розвитку мовлення дітей шляхом надання консультацій та рекомендацій для домашнього спілкування.</w:t>
      </w:r>
    </w:p>
    <w:p w:rsidR="00D82B99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 групі середнь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ого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«Перлинка» 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недостатня сформованість умінь порівнювати, групувати предмети, орієнтуватися у величині, формі та кількості.</w:t>
      </w:r>
    </w:p>
    <w:p w:rsidR="00A1668B" w:rsidRPr="00A1668B" w:rsidRDefault="00A1668B" w:rsidP="00A1668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668B">
        <w:rPr>
          <w:rFonts w:ascii="Times New Roman" w:hAnsi="Times New Roman" w:cs="Times New Roman"/>
          <w:i/>
          <w:sz w:val="28"/>
          <w:szCs w:val="28"/>
          <w:lang w:val="uk-UA"/>
        </w:rPr>
        <w:t>Заплановані заходи:</w:t>
      </w:r>
    </w:p>
    <w:p w:rsidR="00A1668B" w:rsidRP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Посилити роботу з формування сенсорних еталонів чере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з: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дидактичні ігри на розріз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нення кольору, форми, величини;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вправи на порівняння та групування предметів.</w:t>
      </w: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Забезпе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чити систематичне застосування: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 xml:space="preserve">логіко-математичних ігор, </w:t>
      </w:r>
      <w:proofErr w:type="spellStart"/>
      <w:r w:rsidRPr="00A1668B">
        <w:rPr>
          <w:rFonts w:ascii="Times New Roman" w:hAnsi="Times New Roman" w:cs="Times New Roman"/>
          <w:sz w:val="28"/>
          <w:szCs w:val="28"/>
          <w:lang w:val="uk-UA"/>
        </w:rPr>
        <w:t>пазлів</w:t>
      </w:r>
      <w:proofErr w:type="spellEnd"/>
      <w:r w:rsidRPr="00A1668B">
        <w:rPr>
          <w:rFonts w:ascii="Times New Roman" w:hAnsi="Times New Roman" w:cs="Times New Roman"/>
          <w:sz w:val="28"/>
          <w:szCs w:val="28"/>
          <w:lang w:val="uk-UA"/>
        </w:rPr>
        <w:t>, конструкторів.</w:t>
      </w:r>
    </w:p>
    <w:p w:rsidR="00A1668B" w:rsidRP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Розвивати просторові уявлення (вгорі–внизу, праворуч–ліворуч, близько–далеко) через рухливі та ігрові вправи.</w:t>
      </w:r>
    </w:p>
    <w:p w:rsidR="00A1668B" w:rsidRP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Проводити індивідуальну та підгрупову роботу з дітьми, які мають труднощі у засвоєнні сенсорно-математичних понять.</w:t>
      </w: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1668B">
        <w:rPr>
          <w:rFonts w:ascii="Times New Roman" w:hAnsi="Times New Roman" w:cs="Times New Roman"/>
          <w:sz w:val="28"/>
          <w:szCs w:val="28"/>
          <w:lang w:val="uk-UA"/>
        </w:rPr>
        <w:t>Надавати батькам рекомендації щодо розвитку логіко-математичних здібностей дітей у домашніх умовах.</w:t>
      </w:r>
    </w:p>
    <w:p w:rsidR="00A1668B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1ACA">
        <w:rPr>
          <w:rFonts w:ascii="Times New Roman" w:hAnsi="Times New Roman" w:cs="Times New Roman"/>
          <w:sz w:val="28"/>
          <w:szCs w:val="28"/>
          <w:lang w:val="uk-UA"/>
        </w:rPr>
        <w:t>За результатами моніторингу встановлено,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переважна більшість дітей м</w:t>
      </w:r>
      <w:r w:rsidRPr="00A21ACA">
        <w:rPr>
          <w:rFonts w:ascii="Times New Roman" w:hAnsi="Times New Roman" w:cs="Times New Roman"/>
          <w:sz w:val="28"/>
          <w:szCs w:val="28"/>
          <w:lang w:val="uk-UA"/>
        </w:rPr>
        <w:t>ає д</w:t>
      </w:r>
      <w:r>
        <w:rPr>
          <w:rFonts w:ascii="Times New Roman" w:hAnsi="Times New Roman" w:cs="Times New Roman"/>
          <w:sz w:val="28"/>
          <w:szCs w:val="28"/>
          <w:lang w:val="uk-UA"/>
        </w:rPr>
        <w:t>остатній рівень</w:t>
      </w:r>
      <w:r w:rsidRPr="00A21ACA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досягнень за напря</w:t>
      </w:r>
      <w:r>
        <w:rPr>
          <w:rFonts w:ascii="Times New Roman" w:hAnsi="Times New Roman" w:cs="Times New Roman"/>
          <w:sz w:val="28"/>
          <w:szCs w:val="28"/>
          <w:lang w:val="uk-UA"/>
        </w:rPr>
        <w:t>мами БКДО. Освітній процес у дошкільному підрозділі</w:t>
      </w:r>
      <w:r w:rsidRPr="00A21ACA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 відповідно до державних вимог та вікових особливостей дітей.</w:t>
      </w: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68B" w:rsidRDefault="00A1668B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ACA" w:rsidRDefault="00A21ACA" w:rsidP="00A166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241" w:rsidRPr="00A53216" w:rsidRDefault="00593241" w:rsidP="00992CD9">
      <w:pPr>
        <w:rPr>
          <w:rFonts w:ascii="Times New Roman" w:hAnsi="Times New Roman" w:cs="Times New Roman"/>
          <w:sz w:val="72"/>
          <w:szCs w:val="72"/>
          <w:lang w:val="uk-UA"/>
        </w:rPr>
      </w:pPr>
      <w:bookmarkStart w:id="0" w:name="_GoBack"/>
      <w:bookmarkEnd w:id="0"/>
    </w:p>
    <w:sectPr w:rsidR="00593241" w:rsidRPr="00A5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5537"/>
    <w:multiLevelType w:val="hybridMultilevel"/>
    <w:tmpl w:val="CAB0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B46A2"/>
    <w:multiLevelType w:val="multilevel"/>
    <w:tmpl w:val="CFE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FB50A9"/>
    <w:multiLevelType w:val="hybridMultilevel"/>
    <w:tmpl w:val="56E614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D744E"/>
    <w:multiLevelType w:val="hybridMultilevel"/>
    <w:tmpl w:val="32BA8F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95DA2"/>
    <w:multiLevelType w:val="multilevel"/>
    <w:tmpl w:val="CEE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BB"/>
    <w:rsid w:val="00023572"/>
    <w:rsid w:val="00097866"/>
    <w:rsid w:val="000B271F"/>
    <w:rsid w:val="000E0158"/>
    <w:rsid w:val="00110396"/>
    <w:rsid w:val="00115DAD"/>
    <w:rsid w:val="001761BB"/>
    <w:rsid w:val="00207509"/>
    <w:rsid w:val="002D1CE7"/>
    <w:rsid w:val="002D7D74"/>
    <w:rsid w:val="00323738"/>
    <w:rsid w:val="00365FAF"/>
    <w:rsid w:val="0038179E"/>
    <w:rsid w:val="00435385"/>
    <w:rsid w:val="00462A57"/>
    <w:rsid w:val="00475DE7"/>
    <w:rsid w:val="00547863"/>
    <w:rsid w:val="00593241"/>
    <w:rsid w:val="00611D04"/>
    <w:rsid w:val="00682FCF"/>
    <w:rsid w:val="006927B1"/>
    <w:rsid w:val="006D60F1"/>
    <w:rsid w:val="006E615D"/>
    <w:rsid w:val="007254FF"/>
    <w:rsid w:val="0082015C"/>
    <w:rsid w:val="00824DE9"/>
    <w:rsid w:val="00832CB2"/>
    <w:rsid w:val="009127DA"/>
    <w:rsid w:val="009315A0"/>
    <w:rsid w:val="00992CD9"/>
    <w:rsid w:val="009D0C39"/>
    <w:rsid w:val="00A10E2D"/>
    <w:rsid w:val="00A1668B"/>
    <w:rsid w:val="00A21ACA"/>
    <w:rsid w:val="00A33E56"/>
    <w:rsid w:val="00A53216"/>
    <w:rsid w:val="00A857D9"/>
    <w:rsid w:val="00AA7F3B"/>
    <w:rsid w:val="00B0036C"/>
    <w:rsid w:val="00B35A60"/>
    <w:rsid w:val="00B62FF1"/>
    <w:rsid w:val="00C1706B"/>
    <w:rsid w:val="00C40CE7"/>
    <w:rsid w:val="00C5131C"/>
    <w:rsid w:val="00CC6F83"/>
    <w:rsid w:val="00CD5236"/>
    <w:rsid w:val="00D82B99"/>
    <w:rsid w:val="00E76901"/>
    <w:rsid w:val="00EC0AFE"/>
    <w:rsid w:val="00EE72F5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C963"/>
  <w15:chartTrackingRefBased/>
  <w15:docId w15:val="{4F5C4615-B805-4C8E-9134-70D05994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accent6">
                    <a:lumMod val="75000"/>
                  </a:schemeClr>
                </a:solidFill>
              </a:rPr>
              <a:t>Вересень</a:t>
            </a:r>
            <a:r>
              <a:rPr lang="ru-RU" b="1" baseline="0">
                <a:solidFill>
                  <a:schemeClr val="accent6">
                    <a:lumMod val="75000"/>
                  </a:schemeClr>
                </a:solidFill>
              </a:rPr>
              <a:t> 2025 року</a:t>
            </a:r>
            <a:endParaRPr lang="ru-RU" b="1">
              <a:solidFill>
                <a:schemeClr val="accent6">
                  <a:lumMod val="75000"/>
                </a:schemeClr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AE-4B91-A415-15A95CC18D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28.5</c:v>
                </c:pt>
                <c:pt idx="1">
                  <c:v>33</c:v>
                </c:pt>
                <c:pt idx="2">
                  <c:v>20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AE-4B91-A415-15A95CC18DB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</c:v>
                </c:pt>
                <c:pt idx="1">
                  <c:v>67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AE-4B91-A415-15A95CC18DB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28.5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AE-4B91-A415-15A95CC18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3357344"/>
        <c:axId val="873352352"/>
        <c:axId val="0"/>
      </c:bar3DChart>
      <c:catAx>
        <c:axId val="87335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3352352"/>
        <c:crosses val="autoZero"/>
        <c:auto val="1"/>
        <c:lblAlgn val="ctr"/>
        <c:lblOffset val="100"/>
        <c:noMultiLvlLbl val="0"/>
      </c:catAx>
      <c:valAx>
        <c:axId val="87335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335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accent6">
                    <a:lumMod val="75000"/>
                  </a:schemeClr>
                </a:solidFill>
              </a:rPr>
              <a:t>Січень</a:t>
            </a:r>
            <a:r>
              <a:rPr lang="ru-RU" b="1" baseline="0">
                <a:solidFill>
                  <a:schemeClr val="accent6">
                    <a:lumMod val="75000"/>
                  </a:schemeClr>
                </a:solidFill>
              </a:rPr>
              <a:t> 2026 року</a:t>
            </a:r>
            <a:endParaRPr lang="ru-RU" b="1">
              <a:solidFill>
                <a:schemeClr val="accent6">
                  <a:lumMod val="75000"/>
                </a:schemeClr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A9-414C-8DCA-DE5D28FC02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42</c:v>
                </c:pt>
                <c:pt idx="2">
                  <c:v>60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A9-414C-8DCA-DE5D28FC02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</c:v>
                </c:pt>
                <c:pt idx="1">
                  <c:v>58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A9-414C-8DCA-DE5D28FC022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Сонечко</c:v>
                </c:pt>
                <c:pt idx="1">
                  <c:v>Перлинка</c:v>
                </c:pt>
                <c:pt idx="2">
                  <c:v>Зіронька</c:v>
                </c:pt>
                <c:pt idx="3">
                  <c:v>Калинка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A9-414C-8DCA-DE5D28FC0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9742544"/>
        <c:axId val="739749616"/>
        <c:axId val="0"/>
      </c:bar3DChart>
      <c:catAx>
        <c:axId val="73974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749616"/>
        <c:crosses val="autoZero"/>
        <c:auto val="1"/>
        <c:lblAlgn val="ctr"/>
        <c:lblOffset val="100"/>
        <c:noMultiLvlLbl val="0"/>
      </c:catAx>
      <c:valAx>
        <c:axId val="73974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974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5DF8A-46CE-4983-B1DE-D7C11CD2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2024-08-15T10:29:00Z</cp:lastPrinted>
  <dcterms:created xsi:type="dcterms:W3CDTF">2022-09-28T12:34:00Z</dcterms:created>
  <dcterms:modified xsi:type="dcterms:W3CDTF">2026-01-25T18:40:00Z</dcterms:modified>
</cp:coreProperties>
</file>