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BD" w:rsidRPr="00644EBD" w:rsidRDefault="00644EBD" w:rsidP="00644E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ДОВІДКА</w:t>
      </w:r>
    </w:p>
    <w:p w:rsidR="00644EBD" w:rsidRPr="00644EBD" w:rsidRDefault="00644EBD" w:rsidP="00644E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 стан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читання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2–4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класах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 xml:space="preserve">у 2025/2026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навчальному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році</w:t>
      </w:r>
      <w:proofErr w:type="spellEnd"/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річного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2026 року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адміністрацією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здійснено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досягнень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2–4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Мета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перевірки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44EBD" w:rsidRPr="00644EBD" w:rsidRDefault="00644EBD" w:rsidP="0064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Державного стандарту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сформованості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педагогам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вдосконалення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предмета.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Форми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і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контролю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відвідування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онлайн-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уроків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2–4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класах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платформах </w:t>
      </w:r>
      <w:r w:rsidRPr="00644EBD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4EBD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r w:rsidRPr="00644EBD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4EBD">
        <w:rPr>
          <w:rFonts w:ascii="Times New Roman" w:eastAsia="Times New Roman" w:hAnsi="Times New Roman" w:cs="Times New Roman"/>
          <w:sz w:val="24"/>
          <w:szCs w:val="24"/>
        </w:rPr>
        <w:t>Meet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календарно-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поурочних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планів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електронних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класних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журналів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індивідуальні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співбесіди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B36DA2" w:rsidRDefault="00644EBD" w:rsidP="00B36D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позакласної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предмета.</w:t>
      </w:r>
    </w:p>
    <w:p w:rsidR="00644EBD" w:rsidRPr="00B36DA2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36D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Стан </w:t>
      </w:r>
      <w:proofErr w:type="spellStart"/>
      <w:r w:rsidRPr="00B36D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організації</w:t>
      </w:r>
      <w:proofErr w:type="spellEnd"/>
      <w:r w:rsidRPr="00B36D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викладання</w:t>
      </w:r>
      <w:proofErr w:type="spellEnd"/>
      <w:r w:rsidRPr="00B36DA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предмета</w:t>
      </w:r>
    </w:p>
    <w:p w:rsidR="00644EBD" w:rsidRPr="00B36DA2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показала,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2–4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класах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чинних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затверджених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Міністерством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Типових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керівництвом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Савченко О.Я. та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освітньої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чекає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крилатих</w:t>
      </w:r>
      <w:proofErr w:type="spellEnd"/>
      <w:r w:rsidRP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Календарно-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тематичне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складено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володіють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нормативною базою, структурою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Реалізація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змісту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змістовими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лініями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44EBD" w:rsidRPr="00644EBD" w:rsidRDefault="00644EBD" w:rsidP="0064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Взаємодіємо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усно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44EBD" w:rsidRPr="00644EBD" w:rsidRDefault="00644EBD" w:rsidP="0064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Взаємодіємо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письмово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44EBD" w:rsidRPr="00644EBD" w:rsidRDefault="00644EBD" w:rsidP="0064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Читаємо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44EBD" w:rsidRPr="00644EBD" w:rsidRDefault="00644EBD" w:rsidP="0064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Досліджуємо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медіа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44EBD" w:rsidRPr="00644EBD" w:rsidRDefault="00644EBD" w:rsidP="0064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B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Досліджуємо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мовні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явища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використовують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різноманітні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індивідуальні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парні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групові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інтерактивні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вправи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ігрові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інформаційно-комунікаційні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проблемно-пошукові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мовлення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пізнавальної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активності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4EBD" w:rsidRPr="00B36DA2" w:rsidRDefault="00644EBD" w:rsidP="00B3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Онлайн-уроки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проводяться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належному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методичному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платформ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Стан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ведення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шкільної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документації</w:t>
      </w:r>
      <w:proofErr w:type="spellEnd"/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журналів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показала,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ведуться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МОН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Теми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уроків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календарному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оцінювання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систематично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об’єктивно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B36DA2" w:rsidRDefault="00644EBD" w:rsidP="00B3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ставляться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додаткову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вчителів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початкових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класів</w:t>
      </w:r>
      <w:proofErr w:type="spellEnd"/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2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класі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вчитель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Здоровцова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О.В.)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значна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увага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приділяється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грамотності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каліграфічного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письма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словникового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запасу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Учитель активно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ігрові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наочність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стійкого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інтересу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предмета.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вміють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 тексту</w:t>
      </w:r>
      <w:proofErr w:type="gram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будувати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висловлювання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редагувати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3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класі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вчитель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Бурцева Н.Л.)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організовано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високому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методичному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Учитель активно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інформаційно-комунікаційні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формує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школярів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критичне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мислення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комунікативні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високий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сформованості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мовленнєвих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умінь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беруть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конкурсах.</w:t>
      </w:r>
    </w:p>
    <w:p w:rsidR="00644EBD" w:rsidRPr="00B36DA2" w:rsidRDefault="00644EBD" w:rsidP="00B3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4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класі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вчитель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Гур’єва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А.О.)</w:t>
      </w: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значна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увага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приділяється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переказів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Учитель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успіху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</w:t>
      </w:r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spellEnd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здібностей</w:t>
      </w:r>
      <w:proofErr w:type="spellEnd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мислення</w:t>
      </w:r>
      <w:proofErr w:type="spellEnd"/>
      <w:r w:rsidR="00B36D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Рівень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сформованості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читацьких</w:t>
      </w:r>
      <w:proofErr w:type="spellEnd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компетентностей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показала,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2–4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достатній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сформованості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читацьких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навичок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програмових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свідомо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читають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тексти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розуміють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зміст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прочитаного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тему і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героїв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переказують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зміст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виконують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творчі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EBD" w:rsidRPr="00644EBD" w:rsidRDefault="00644EBD" w:rsidP="0064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виявляють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інтерес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читання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4EBD" w:rsidRPr="00644EBD" w:rsidRDefault="00644EBD" w:rsidP="00B36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Учителі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систематично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працюють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розвитком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читацької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використовують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різноманітні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текстом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мовлення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творчих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здібностей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4EBD" w:rsidRPr="00644EBD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Висновки</w:t>
      </w:r>
      <w:proofErr w:type="spellEnd"/>
    </w:p>
    <w:p w:rsidR="00644EBD" w:rsidRPr="00644EBD" w:rsidRDefault="00644EBD" w:rsidP="0064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2–4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класах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показала,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належному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-методичному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організовано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Державного стандарту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педагоги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документація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ведеться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достатній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рівень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сформованості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мовленнєвих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читацьких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компетентностей;</w:t>
      </w:r>
    </w:p>
    <w:p w:rsidR="00644EBD" w:rsidRPr="00B36DA2" w:rsidRDefault="00644EBD" w:rsidP="00B36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систематично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працюють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рівня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644EBD" w:rsidRPr="00644EBD" w:rsidRDefault="00644EBD" w:rsidP="0064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44EBD">
        <w:rPr>
          <w:rFonts w:ascii="Times New Roman" w:eastAsia="Times New Roman" w:hAnsi="Times New Roman" w:cs="Times New Roman"/>
          <w:b/>
          <w:bCs/>
          <w:sz w:val="36"/>
          <w:szCs w:val="36"/>
        </w:rPr>
        <w:t>Рекомендації</w:t>
      </w:r>
      <w:proofErr w:type="spellEnd"/>
    </w:p>
    <w:p w:rsidR="00644EBD" w:rsidRPr="00644EBD" w:rsidRDefault="00644EBD" w:rsidP="0064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Учителям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початкових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класів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4EBD" w:rsidRPr="00644EBD" w:rsidRDefault="00644EBD" w:rsidP="0064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продовжувати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над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розвитком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систематично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інтерактивні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активізувати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читацької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диференційований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підхід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продовжувати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з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обдарованими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учнями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4EBD" w:rsidRPr="00644EBD" w:rsidRDefault="00644EBD" w:rsidP="0064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Керівнику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методичного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об’єднання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4EBD" w:rsidRPr="00644EBD" w:rsidRDefault="00644EBD" w:rsidP="0064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обміну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досвідом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учителями;</w:t>
      </w:r>
    </w:p>
    <w:p w:rsidR="00644EBD" w:rsidRPr="00644EBD" w:rsidRDefault="00644EBD" w:rsidP="0064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організувати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відкритих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уроків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майстер-класів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супровід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предмета.</w:t>
      </w:r>
    </w:p>
    <w:p w:rsidR="00644EBD" w:rsidRPr="00644EBD" w:rsidRDefault="00644EBD" w:rsidP="0064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Адміністрації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</w:rPr>
        <w:t>закладу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4EBD" w:rsidRPr="00644EBD" w:rsidRDefault="00644EBD" w:rsidP="00644E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систематичний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 за станом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44EBD" w:rsidRPr="00644EBD" w:rsidRDefault="00644EBD" w:rsidP="00644E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сприяти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підвищенню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644E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C1B8D" w:rsidRPr="00644EBD" w:rsidRDefault="00FC1B8D">
      <w:pPr>
        <w:rPr>
          <w:lang w:val="ru-RU"/>
        </w:rPr>
      </w:pPr>
    </w:p>
    <w:sectPr w:rsidR="00FC1B8D" w:rsidRPr="00644E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10AB"/>
    <w:multiLevelType w:val="multilevel"/>
    <w:tmpl w:val="59BC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1DD"/>
    <w:multiLevelType w:val="multilevel"/>
    <w:tmpl w:val="671E7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62047"/>
    <w:multiLevelType w:val="multilevel"/>
    <w:tmpl w:val="090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7B37"/>
    <w:multiLevelType w:val="multilevel"/>
    <w:tmpl w:val="8DD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12CB7"/>
    <w:multiLevelType w:val="multilevel"/>
    <w:tmpl w:val="2468E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93624"/>
    <w:multiLevelType w:val="multilevel"/>
    <w:tmpl w:val="7A4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60780"/>
    <w:multiLevelType w:val="multilevel"/>
    <w:tmpl w:val="F522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40B97"/>
    <w:multiLevelType w:val="multilevel"/>
    <w:tmpl w:val="BB7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90F56"/>
    <w:multiLevelType w:val="multilevel"/>
    <w:tmpl w:val="29A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4457C"/>
    <w:multiLevelType w:val="multilevel"/>
    <w:tmpl w:val="C34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B36E4"/>
    <w:multiLevelType w:val="multilevel"/>
    <w:tmpl w:val="EA4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98"/>
    <w:rsid w:val="00127F98"/>
    <w:rsid w:val="00644EBD"/>
    <w:rsid w:val="00B36DA2"/>
    <w:rsid w:val="00F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D0B9"/>
  <w15:chartTrackingRefBased/>
  <w15:docId w15:val="{F23F120B-951E-436C-A19E-ACF12F53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4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E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4E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4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380964198083</dc:creator>
  <cp:keywords/>
  <dc:description/>
  <cp:lastModifiedBy>Asus</cp:lastModifiedBy>
  <cp:revision>5</cp:revision>
  <dcterms:created xsi:type="dcterms:W3CDTF">2026-02-19T12:50:00Z</dcterms:created>
  <dcterms:modified xsi:type="dcterms:W3CDTF">2026-02-19T14:41:00Z</dcterms:modified>
</cp:coreProperties>
</file>